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5B7C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Comunicación</w:t>
      </w:r>
      <w:proofErr w:type="spellEnd"/>
      <w:r w:rsidRPr="005B7C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y </w:t>
      </w:r>
      <w:proofErr w:type="spellStart"/>
      <w:r w:rsidRPr="005B7C17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Medios</w:t>
      </w:r>
      <w:proofErr w:type="spellEnd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journal</w:t>
      </w:r>
    </w:p>
    <w:p w14:paraId="00000002" w14:textId="77777777" w:rsidR="00CC7A5E" w:rsidRPr="005B7C17" w:rsidRDefault="00CC7A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3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Call for papers #</w:t>
      </w:r>
      <w:proofErr w:type="gramStart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45  -</w:t>
      </w:r>
      <w:proofErr w:type="gramEnd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2022</w:t>
      </w:r>
    </w:p>
    <w:p w14:paraId="00000004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Special issue:</w:t>
      </w:r>
    </w:p>
    <w:p w14:paraId="00000005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"Semiotics and identities in a cross-border and a multi-dialogical world"</w:t>
      </w:r>
    </w:p>
    <w:p w14:paraId="00000006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Submissions are due on September 12, 2021</w:t>
      </w:r>
    </w:p>
    <w:p w14:paraId="00000007" w14:textId="77777777" w:rsidR="00CC7A5E" w:rsidRPr="005B7C17" w:rsidRDefault="005B7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The special issue will be published on July 2022</w:t>
      </w:r>
    </w:p>
    <w:p w14:paraId="00000008" w14:textId="77777777" w:rsidR="00CC7A5E" w:rsidRPr="005B7C17" w:rsidRDefault="00CC7A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00000009" w14:textId="77777777" w:rsidR="00CC7A5E" w:rsidRPr="005B7C17" w:rsidRDefault="005B7C1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Guest editors #45: </w:t>
      </w:r>
    </w:p>
    <w:p w14:paraId="0000000A" w14:textId="77777777" w:rsidR="00CC7A5E" w:rsidRPr="00596218" w:rsidRDefault="005B7C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218">
        <w:rPr>
          <w:rFonts w:ascii="Times New Roman" w:eastAsia="Times New Roman" w:hAnsi="Times New Roman" w:cs="Times New Roman"/>
          <w:b/>
          <w:sz w:val="24"/>
          <w:szCs w:val="24"/>
        </w:rPr>
        <w:t>Dr. Rafael del Villar</w:t>
      </w:r>
      <w:r w:rsidRPr="00596218">
        <w:rPr>
          <w:rFonts w:ascii="Times New Roman" w:eastAsia="Times New Roman" w:hAnsi="Times New Roman" w:cs="Times New Roman"/>
          <w:sz w:val="24"/>
          <w:szCs w:val="24"/>
        </w:rPr>
        <w:t>, Instituto de la Comunicación e Imagen, Universidad de Chile (rvillar@uchile.cl)</w:t>
      </w:r>
    </w:p>
    <w:p w14:paraId="0000000B" w14:textId="77777777" w:rsidR="00CC7A5E" w:rsidRPr="005B7C17" w:rsidRDefault="005B7C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Dra. </w:t>
      </w:r>
      <w:proofErr w:type="spellStart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Charo</w:t>
      </w:r>
      <w:proofErr w:type="spellEnd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Lacalle</w:t>
      </w:r>
      <w:proofErr w:type="spellEnd"/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,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Universidad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Autónoma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Barcelona,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España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(rosario.lacalle@uab.cat)</w:t>
      </w:r>
    </w:p>
    <w:p w14:paraId="0000000C" w14:textId="77777777" w:rsidR="00CC7A5E" w:rsidRPr="005B7C17" w:rsidRDefault="005B7C1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0000000D" w14:textId="77777777" w:rsidR="00CC7A5E" w:rsidRPr="005B7C17" w:rsidRDefault="005B7C1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Scope</w:t>
      </w:r>
    </w:p>
    <w:p w14:paraId="0000000E" w14:textId="77777777" w:rsidR="00CC7A5E" w:rsidRPr="005B7C17" w:rsidRDefault="005B7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topics, challenges, and problems of semiotics regarding processes of building identities in a cross-border and multi-dialogical contemporary world is a rather emerging area of research in semiotics, both theoretically and epistemologically. This CFP of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Comunicación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Medios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invites researchers and scholars engaged in better understanding such complex phenomena to submit original articles following authors’ guidelines. </w:t>
      </w:r>
    </w:p>
    <w:p w14:paraId="0000000F" w14:textId="77777777" w:rsidR="00CC7A5E" w:rsidRPr="005B7C17" w:rsidRDefault="005B7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Defining what identity is has been a theoretical challenge for scholars working within different disciplines. Indeed, “identity” has a psycho-social and transdisciplinary nature, not an individual one. </w:t>
      </w: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Castells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(1997, p. 35) distinguishes roles from identities: While roles imply actions, identities refer to sense-making processes. Under that perspective, identities are linked to socio-cultural history; that is, identities are embedded within historical processes that are also what generate them. </w:t>
      </w:r>
    </w:p>
    <w:p w14:paraId="00000010" w14:textId="77777777" w:rsidR="00CC7A5E" w:rsidRPr="005B7C17" w:rsidRDefault="005B7C1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For instance, during the Cold War, Marxist sociology provided certain markers to describe contradictions of how capitalist economics worked and, in doing so, to better understand social identities, too (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Lukács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, 1969, p. 64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).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that context, identity building was clearly bounded and individuals conformed and assimilated their own beings into larger and collective historical social projects, as Zizek discusses (2007).  </w:t>
      </w:r>
    </w:p>
    <w:p w14:paraId="00000011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Countless historical events over the 20th century shattered such perspectives and eroded the scientific knowledge about identities: the fall of the Berlin Wall, technological improvements, and a globalized economy, among other things, contributed to misplacing public communication, favoring communication embedded in daily life. As a consequence, such displacement triggered a closer connection between local and global spheres; a link that has remarkably contributed to diversifying cultural production. </w:t>
      </w:r>
    </w:p>
    <w:p w14:paraId="00000012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3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One of the features of such historical processes includes the increasing connectivity. This phenomenon has boosted the development of analytical skills among new generations that turn into an identity building-process rooted on knowledge about certain cultural and identity practices. The patterns of awareness and consumption habits about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animé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through urban, non-profitable, locations in Chile during the 2000s constitute a good example of this phenomenon (Del Villar, 2017).</w:t>
      </w:r>
    </w:p>
    <w:p w14:paraId="00000014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5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Marc Augé (2004) also points out that identity is not always built up through face-to-face interactions. Therefore, social references are not a specific social and geographical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location, but, on the contrary, what the French anthropologist calls 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 places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: That is, places and spaces that, in the 21st century, we located online, on the internet.</w:t>
      </w:r>
    </w:p>
    <w:p w14:paraId="00000016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7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Nonetheless, how identities and social processes take place in such an environment that is not physically close? As Castells (1997) points out, identities are a source of making-sense in three dimensions: As identities of legitimacy, of resistance, and of projects. Therefore, the process of identity construction within social movements, following Touraine (2006), could be understood as a combination of these three dimensions proposed by Castells. Then, social uprisings and even during the pandemics could be interpreted as manifestations of an abyss between the social realm and institutions. </w:t>
      </w:r>
    </w:p>
    <w:p w14:paraId="00000018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9" w14:textId="697B50EA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problems addressed by the 11th International-Chilean Conference of Semiotics, that took place in September 2019, had as a common thread the link between semiotics and identities within a cross-border and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poli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-dialogical world. In other words, the Conference’s agenda highlighted a contemporary challenge: How to describe the process of identity construction in a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glocal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world that is decentered or not driven by a single constituent principle; a world that seems to revolve around fragments ordered by an imaginary and bodily space, embedding a social malaise, rather than a rational and coherent symbolic project, tied to a specific political identity. </w:t>
      </w:r>
    </w:p>
    <w:p w14:paraId="0000001A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B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Hence, the challenge of the special issue #45 is to contribute to theoretically, epistemologically, and methodologically addressing these emerging phenomena; phenomena that are among the most crucial interests of contemporary semiotics. </w:t>
      </w:r>
    </w:p>
    <w:p w14:paraId="0000001C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D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Topics on “Semiotics and identities in a cross-border and a multi-dialogical world” include, but they are not limited to:</w:t>
      </w:r>
    </w:p>
    <w:p w14:paraId="0000001E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1F" w14:textId="2A4C0248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transdisciplinary</w:t>
      </w:r>
    </w:p>
    <w:p w14:paraId="00000020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cognition</w:t>
      </w:r>
    </w:p>
    <w:p w14:paraId="00000021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technological convergence</w:t>
      </w:r>
    </w:p>
    <w:p w14:paraId="00000022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Discourse &amp; ideology</w:t>
      </w:r>
    </w:p>
    <w:p w14:paraId="00000023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of migrations</w:t>
      </w:r>
    </w:p>
    <w:p w14:paraId="00000024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media</w:t>
      </w:r>
    </w:p>
    <w:p w14:paraId="00000025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territories</w:t>
      </w:r>
    </w:p>
    <w:p w14:paraId="00000026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of education</w:t>
      </w:r>
    </w:p>
    <w:p w14:paraId="00000027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of arts</w:t>
      </w:r>
    </w:p>
    <w:p w14:paraId="00000028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of religion</w:t>
      </w:r>
    </w:p>
    <w:p w14:paraId="00000029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of social movements</w:t>
      </w:r>
    </w:p>
    <w:p w14:paraId="0000002A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body</w:t>
      </w:r>
    </w:p>
    <w:p w14:paraId="0000002B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Semiotics, design, and advertising</w:t>
      </w:r>
    </w:p>
    <w:p w14:paraId="0000002C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gender</w:t>
      </w:r>
    </w:p>
    <w:p w14:paraId="0000002D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literary studies</w:t>
      </w:r>
    </w:p>
    <w:p w14:paraId="0000002E" w14:textId="77777777" w:rsidR="00CC7A5E" w:rsidRPr="005B7C17" w:rsidRDefault="005B7C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Semiotics &amp; music</w:t>
      </w:r>
    </w:p>
    <w:p w14:paraId="0000002F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0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Original papers in English and Spanish are welcomed. Check author guidelines available in www.comunicacionymedios.uchile.cl (in Spanish).</w:t>
      </w:r>
    </w:p>
    <w:p w14:paraId="00000031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0000032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Comunicación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 xml:space="preserve"> y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Medios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is indexed in Clarivate (ISI) - ESCI;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SciELO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-Chile; DOAJ; ERIH PLUS;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Latindex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Dialnet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; REDIB; CLASE; MIAR;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Latinoamericana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;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LatinREV</w:t>
      </w:r>
      <w:proofErr w:type="spellEnd"/>
    </w:p>
    <w:p w14:paraId="00000033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0000034" w14:textId="77777777" w:rsidR="00CC7A5E" w:rsidRPr="00596218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596218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General Editor: Tomás Peters tpeters@uchile.cl</w:t>
      </w:r>
    </w:p>
    <w:p w14:paraId="00000035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Editor: Claudia Lagos Lira cllagos@uchile.cl</w:t>
      </w:r>
    </w:p>
    <w:p w14:paraId="00000036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 </w:t>
      </w:r>
    </w:p>
    <w:p w14:paraId="00000037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8" w14:textId="410050E2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Comunicación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y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Medios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permanently receiving articles to be reviewed for sections out of the special issue.</w:t>
      </w:r>
    </w:p>
    <w:p w14:paraId="00000039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3A" w14:textId="77777777" w:rsidR="00CC7A5E" w:rsidRPr="005B7C17" w:rsidRDefault="005B7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en-US"/>
        </w:rPr>
        <w:t>References</w:t>
      </w:r>
    </w:p>
    <w:p w14:paraId="0000003B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Augé, M. (2004). 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Los no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Lugares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Barcelona: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Gedisa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000003C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Castells, M.  (1997) 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La Era de la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información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: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el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poder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la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identidad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Madrid: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Alianza</w:t>
      </w:r>
      <w:proofErr w:type="spellEnd"/>
    </w:p>
    <w:p w14:paraId="0000003D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9621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Del Villar, R. (2017). "Les dessins animés au Chili: syntaxe, circulation et consommation". </w:t>
      </w:r>
      <w:proofErr w:type="spellStart"/>
      <w:proofErr w:type="gram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París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Ed. https://tel.archives-ouvertes.fr</w:t>
      </w:r>
    </w:p>
    <w:p w14:paraId="0000003E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Lukács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(1969), 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Historia y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conciencia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clases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México: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Grijalbo</w:t>
      </w:r>
      <w:proofErr w:type="spellEnd"/>
    </w:p>
    <w:p w14:paraId="0000003F" w14:textId="77777777" w:rsidR="00CC7A5E" w:rsidRPr="005B7C17" w:rsidRDefault="005B7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Zizek, S. (2007). </w:t>
      </w:r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El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acoso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de las </w:t>
      </w:r>
      <w:proofErr w:type="spellStart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fantasías</w:t>
      </w:r>
      <w:proofErr w:type="spellEnd"/>
      <w:r w:rsidRPr="005B7C17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. </w:t>
      </w:r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México: </w:t>
      </w:r>
      <w:proofErr w:type="spellStart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>Siglo</w:t>
      </w:r>
      <w:proofErr w:type="spellEnd"/>
      <w:r w:rsidRPr="005B7C1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XXI</w:t>
      </w:r>
    </w:p>
    <w:p w14:paraId="00000040" w14:textId="77777777" w:rsidR="00CC7A5E" w:rsidRPr="005B7C17" w:rsidRDefault="00CC7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CC7A5E" w:rsidRPr="005B7C17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27CCC"/>
    <w:multiLevelType w:val="multilevel"/>
    <w:tmpl w:val="C6FC40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5E"/>
    <w:rsid w:val="00596218"/>
    <w:rsid w:val="005B7C17"/>
    <w:rsid w:val="00A42397"/>
    <w:rsid w:val="00C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25DC01-2A11-4775-B528-F02BB791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86A5B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86A5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412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12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122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2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22C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2bnPxX+6m1sT2KmFMkiMfbVbZQ==">AMUW2mXVBOhpry3l+X2O1hZnfG0VUhyQ8O5CPE25JwkImwEZMJFrbB2SEYK6zcPrUzPzKSN3UtlKKyCvKbMPy2K9tUWOEfrBs6B7hQJKu+zwN8T7E0/CMfE=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rdvillar@gmail.com</dc:creator>
  <cp:lastModifiedBy>rdvillar@gmail.com</cp:lastModifiedBy>
  <cp:revision>2</cp:revision>
  <dcterms:created xsi:type="dcterms:W3CDTF">2021-07-13T21:20:00Z</dcterms:created>
  <dcterms:modified xsi:type="dcterms:W3CDTF">2021-07-13T21:20:00Z</dcterms:modified>
</cp:coreProperties>
</file>