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AD" w:rsidRDefault="004067D2" w:rsidP="0090663C">
      <w:pPr>
        <w:jc w:val="both"/>
      </w:pPr>
      <w:r w:rsidRPr="003D3124">
        <w:rPr>
          <w:noProof/>
          <w:lang w:eastAsia="es-CL"/>
        </w:rPr>
        <w:drawing>
          <wp:anchor distT="0" distB="0" distL="0" distR="0" simplePos="0" relativeHeight="251661312" behindDoc="0" locked="0" layoutInCell="1" allowOverlap="1">
            <wp:simplePos x="0" y="0"/>
            <wp:positionH relativeFrom="column">
              <wp:posOffset>2301240</wp:posOffset>
            </wp:positionH>
            <wp:positionV relativeFrom="line">
              <wp:posOffset>-33020</wp:posOffset>
            </wp:positionV>
            <wp:extent cx="1323975" cy="695325"/>
            <wp:effectExtent l="19050" t="0" r="9525" b="0"/>
            <wp:wrapNone/>
            <wp:docPr id="4" name="officeArt object" descr="C:\Users\ruben.dittus\Pictures\icei.jpg"/>
            <wp:cNvGraphicFramePr/>
            <a:graphic xmlns:a="http://schemas.openxmlformats.org/drawingml/2006/main">
              <a:graphicData uri="http://schemas.openxmlformats.org/drawingml/2006/picture">
                <pic:pic xmlns:pic="http://schemas.openxmlformats.org/drawingml/2006/picture">
                  <pic:nvPicPr>
                    <pic:cNvPr id="1073741825" name="C:\Users\ruben.dittus\Pictures\icei.jpg" descr="C:\Users\ruben.dittus\Pictures\icei.jpg"/>
                    <pic:cNvPicPr>
                      <a:picLocks noChangeAspect="1"/>
                    </pic:cNvPicPr>
                  </pic:nvPicPr>
                  <pic:blipFill>
                    <a:blip r:embed="rId4" cstate="print">
                      <a:extLst/>
                    </a:blip>
                    <a:stretch>
                      <a:fillRect/>
                    </a:stretch>
                  </pic:blipFill>
                  <pic:spPr>
                    <a:xfrm>
                      <a:off x="0" y="0"/>
                      <a:ext cx="1323975" cy="695325"/>
                    </a:xfrm>
                    <a:prstGeom prst="rect">
                      <a:avLst/>
                    </a:prstGeom>
                    <a:ln w="12700" cap="flat">
                      <a:noFill/>
                      <a:miter lim="400000"/>
                    </a:ln>
                    <a:effectLst/>
                  </pic:spPr>
                </pic:pic>
              </a:graphicData>
            </a:graphic>
          </wp:anchor>
        </w:drawing>
      </w:r>
      <w:r>
        <w:rPr>
          <w:noProof/>
          <w:lang w:eastAsia="es-CL"/>
        </w:rPr>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1009650" cy="1190532"/>
            <wp:effectExtent l="0" t="0" r="0" b="0"/>
            <wp:wrapTight wrapText="bothSides">
              <wp:wrapPolygon edited="0">
                <wp:start x="0" y="0"/>
                <wp:lineTo x="0" y="21093"/>
                <wp:lineTo x="21192" y="21093"/>
                <wp:lineTo x="211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mioti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190532"/>
                    </a:xfrm>
                    <a:prstGeom prst="rect">
                      <a:avLst/>
                    </a:prstGeom>
                  </pic:spPr>
                </pic:pic>
              </a:graphicData>
            </a:graphic>
          </wp:anchor>
        </w:drawing>
      </w:r>
      <w:r w:rsidR="00C83123" w:rsidRPr="00C83123">
        <w:rPr>
          <w:noProof/>
          <w:lang w:eastAsia="es-CL"/>
        </w:rPr>
        <w:drawing>
          <wp:anchor distT="0" distB="0" distL="0" distR="0" simplePos="0" relativeHeight="251659264" behindDoc="1" locked="0" layoutInCell="1" allowOverlap="1">
            <wp:simplePos x="0" y="0"/>
            <wp:positionH relativeFrom="column">
              <wp:posOffset>548005</wp:posOffset>
            </wp:positionH>
            <wp:positionV relativeFrom="line">
              <wp:posOffset>-157480</wp:posOffset>
            </wp:positionV>
            <wp:extent cx="771525" cy="771525"/>
            <wp:effectExtent l="19050" t="0" r="9525" b="0"/>
            <wp:wrapTight wrapText="bothSides">
              <wp:wrapPolygon edited="0">
                <wp:start x="-533" y="0"/>
                <wp:lineTo x="-533" y="21333"/>
                <wp:lineTo x="21867" y="21333"/>
                <wp:lineTo x="21867" y="0"/>
                <wp:lineTo x="-533" y="0"/>
              </wp:wrapPolygon>
            </wp:wrapTight>
            <wp:docPr id="2" name="officeArt object" descr="C:\Users\ruben.dittus\Pictures\semiotica chile.jpg"/>
            <wp:cNvGraphicFramePr/>
            <a:graphic xmlns:a="http://schemas.openxmlformats.org/drawingml/2006/main">
              <a:graphicData uri="http://schemas.openxmlformats.org/drawingml/2006/picture">
                <pic:pic xmlns:pic="http://schemas.openxmlformats.org/drawingml/2006/picture">
                  <pic:nvPicPr>
                    <pic:cNvPr id="1073741826" name="C:\Users\ruben.dittus\Pictures\semiotica chile.jpg" descr="C:\Users\ruben.dittus\Pictures\semiotica chile.jpg"/>
                    <pic:cNvPicPr>
                      <a:picLocks noChangeAspect="1"/>
                    </pic:cNvPicPr>
                  </pic:nvPicPr>
                  <pic:blipFill>
                    <a:blip r:embed="rId6" cstate="print">
                      <a:extLst/>
                    </a:blip>
                    <a:stretch>
                      <a:fillRect/>
                    </a:stretch>
                  </pic:blipFill>
                  <pic:spPr>
                    <a:xfrm>
                      <a:off x="0" y="0"/>
                      <a:ext cx="771525" cy="771525"/>
                    </a:xfrm>
                    <a:prstGeom prst="rect">
                      <a:avLst/>
                    </a:prstGeom>
                    <a:ln w="12700" cap="flat">
                      <a:noFill/>
                      <a:miter lim="400000"/>
                    </a:ln>
                    <a:effectLst/>
                  </pic:spPr>
                </pic:pic>
              </a:graphicData>
            </a:graphic>
          </wp:anchor>
        </w:drawing>
      </w:r>
      <w:r w:rsidR="003D3124">
        <w:tab/>
      </w:r>
      <w:r w:rsidR="003D3124">
        <w:tab/>
      </w:r>
    </w:p>
    <w:p w:rsidR="00C83123" w:rsidRDefault="00BF1136" w:rsidP="00BF1136">
      <w:pPr>
        <w:spacing w:after="0" w:line="240" w:lineRule="auto"/>
        <w:jc w:val="both"/>
        <w:rPr>
          <w:lang w:val="en-US"/>
        </w:rPr>
      </w:pPr>
      <w:r>
        <w:rPr>
          <w:lang w:val="en-US"/>
        </w:rPr>
        <w:tab/>
      </w:r>
      <w:r>
        <w:rPr>
          <w:lang w:val="en-US"/>
        </w:rPr>
        <w:tab/>
      </w:r>
    </w:p>
    <w:p w:rsidR="00C83123" w:rsidRDefault="00C83123" w:rsidP="00BF1136">
      <w:pPr>
        <w:spacing w:after="0" w:line="240" w:lineRule="auto"/>
        <w:jc w:val="both"/>
        <w:rPr>
          <w:lang w:val="en-US"/>
        </w:rPr>
      </w:pPr>
    </w:p>
    <w:p w:rsidR="003D3124" w:rsidRDefault="00C83123" w:rsidP="00BF1136">
      <w:pPr>
        <w:spacing w:after="0" w:line="240" w:lineRule="auto"/>
        <w:jc w:val="both"/>
        <w:rPr>
          <w:lang w:val="en-US"/>
        </w:rPr>
      </w:pPr>
      <w:r>
        <w:rPr>
          <w:lang w:val="en-US"/>
        </w:rPr>
        <w:tab/>
      </w:r>
      <w:r>
        <w:rPr>
          <w:lang w:val="en-US"/>
        </w:rPr>
        <w:tab/>
      </w:r>
      <w:r>
        <w:rPr>
          <w:lang w:val="en-US"/>
        </w:rPr>
        <w:tab/>
      </w:r>
    </w:p>
    <w:p w:rsidR="00AB44AD" w:rsidRPr="00BF1136" w:rsidRDefault="003D3124" w:rsidP="00BF1136">
      <w:pPr>
        <w:spacing w:after="0" w:line="240" w:lineRule="auto"/>
        <w:jc w:val="both"/>
        <w:rPr>
          <w:lang w:val="en-US"/>
        </w:rPr>
      </w:pPr>
      <w:r>
        <w:rPr>
          <w:lang w:val="en-US"/>
        </w:rPr>
        <w:tab/>
      </w:r>
      <w:r>
        <w:rPr>
          <w:lang w:val="en-US"/>
        </w:rPr>
        <w:tab/>
      </w:r>
      <w:r>
        <w:rPr>
          <w:lang w:val="en-US"/>
        </w:rPr>
        <w:tab/>
      </w:r>
      <w:r w:rsidR="00AB44AD" w:rsidRPr="00BF1136">
        <w:rPr>
          <w:lang w:val="en-US"/>
        </w:rPr>
        <w:t xml:space="preserve">XI </w:t>
      </w:r>
      <w:r w:rsidR="005367DB" w:rsidRPr="00BF1136">
        <w:rPr>
          <w:lang w:val="en-US"/>
        </w:rPr>
        <w:t xml:space="preserve">CHILEAN </w:t>
      </w:r>
      <w:r w:rsidR="00AB44AD" w:rsidRPr="00BF1136">
        <w:rPr>
          <w:lang w:val="en-US"/>
        </w:rPr>
        <w:t xml:space="preserve">INTERNATIONAL CONGRESS </w:t>
      </w:r>
      <w:r w:rsidR="005367DB" w:rsidRPr="00BF1136">
        <w:rPr>
          <w:lang w:val="en-US"/>
        </w:rPr>
        <w:t>OF SEMIOTICS</w:t>
      </w:r>
    </w:p>
    <w:p w:rsidR="00C83123" w:rsidRDefault="00C83123" w:rsidP="00BF1136">
      <w:pPr>
        <w:spacing w:after="0" w:line="240" w:lineRule="auto"/>
        <w:jc w:val="both"/>
        <w:rPr>
          <w:lang w:val="en-US"/>
        </w:rPr>
      </w:pPr>
      <w:r>
        <w:rPr>
          <w:lang w:val="en-US"/>
        </w:rPr>
        <w:tab/>
      </w:r>
    </w:p>
    <w:p w:rsidR="00AB44AD" w:rsidRPr="00C83123" w:rsidRDefault="00C83123" w:rsidP="00BF1136">
      <w:pPr>
        <w:spacing w:after="0" w:line="240" w:lineRule="auto"/>
        <w:jc w:val="both"/>
        <w:rPr>
          <w:b/>
          <w:lang w:val="en-US"/>
        </w:rPr>
      </w:pPr>
      <w:r>
        <w:rPr>
          <w:lang w:val="en-US"/>
        </w:rPr>
        <w:tab/>
      </w:r>
      <w:r w:rsidR="00AB44AD" w:rsidRPr="00C83123">
        <w:rPr>
          <w:b/>
          <w:lang w:val="en-US"/>
        </w:rPr>
        <w:t xml:space="preserve">SEMIOTICS AND IDENTITIES IN </w:t>
      </w:r>
      <w:r w:rsidR="008D3BA4" w:rsidRPr="00C83123">
        <w:rPr>
          <w:b/>
          <w:lang w:val="en-US"/>
        </w:rPr>
        <w:t>A POLY</w:t>
      </w:r>
      <w:r w:rsidR="005367DB" w:rsidRPr="00C83123">
        <w:rPr>
          <w:b/>
          <w:lang w:val="en-US"/>
        </w:rPr>
        <w:t xml:space="preserve">DIALOGICAL AND TRANSTERRITORIAL </w:t>
      </w:r>
      <w:r w:rsidR="00AB44AD" w:rsidRPr="00C83123">
        <w:rPr>
          <w:b/>
          <w:lang w:val="en-US"/>
        </w:rPr>
        <w:t>WORLD</w:t>
      </w:r>
    </w:p>
    <w:p w:rsidR="00AB44AD" w:rsidRPr="00BF1136" w:rsidRDefault="00AB44AD" w:rsidP="00BF1136">
      <w:pPr>
        <w:spacing w:after="0" w:line="240" w:lineRule="auto"/>
        <w:jc w:val="both"/>
        <w:rPr>
          <w:lang w:val="en-US"/>
        </w:rPr>
      </w:pPr>
    </w:p>
    <w:p w:rsidR="00AB44AD" w:rsidRPr="00BF1136" w:rsidRDefault="00BF1136" w:rsidP="00BF1136">
      <w:pPr>
        <w:spacing w:after="0" w:line="240" w:lineRule="auto"/>
        <w:jc w:val="both"/>
        <w:rPr>
          <w:lang w:val="en-US"/>
        </w:rPr>
      </w:pPr>
      <w:r w:rsidRPr="00BF1136">
        <w:rPr>
          <w:lang w:val="en-US"/>
        </w:rPr>
        <w:tab/>
      </w:r>
      <w:r w:rsidRPr="00BF1136">
        <w:rPr>
          <w:lang w:val="en-US"/>
        </w:rPr>
        <w:tab/>
      </w:r>
      <w:r w:rsidRPr="00BF1136">
        <w:rPr>
          <w:lang w:val="en-US"/>
        </w:rPr>
        <w:tab/>
      </w:r>
      <w:r w:rsidR="00C83123">
        <w:rPr>
          <w:lang w:val="en-US"/>
        </w:rPr>
        <w:tab/>
      </w:r>
      <w:proofErr w:type="gramStart"/>
      <w:r w:rsidR="00AB44AD" w:rsidRPr="00BF1136">
        <w:rPr>
          <w:lang w:val="en-US"/>
        </w:rPr>
        <w:t>4</w:t>
      </w:r>
      <w:proofErr w:type="gramEnd"/>
      <w:r w:rsidR="0090663C" w:rsidRPr="00BF1136">
        <w:rPr>
          <w:vertAlign w:val="superscript"/>
          <w:lang w:val="en-US"/>
        </w:rPr>
        <w:t xml:space="preserve"> </w:t>
      </w:r>
      <w:proofErr w:type="spellStart"/>
      <w:r w:rsidR="0090663C" w:rsidRPr="00BF1136">
        <w:rPr>
          <w:vertAlign w:val="superscript"/>
          <w:lang w:val="en-US"/>
        </w:rPr>
        <w:t>th</w:t>
      </w:r>
      <w:proofErr w:type="spellEnd"/>
      <w:r w:rsidR="00AB44AD" w:rsidRPr="00BF1136">
        <w:rPr>
          <w:lang w:val="en-US"/>
        </w:rPr>
        <w:t>, 5</w:t>
      </w:r>
      <w:r w:rsidR="0090663C" w:rsidRPr="00BF1136">
        <w:rPr>
          <w:vertAlign w:val="superscript"/>
          <w:lang w:val="en-US"/>
        </w:rPr>
        <w:t>th</w:t>
      </w:r>
      <w:r w:rsidR="0090663C" w:rsidRPr="00BF1136">
        <w:rPr>
          <w:lang w:val="en-US"/>
        </w:rPr>
        <w:t xml:space="preserve"> </w:t>
      </w:r>
      <w:r w:rsidR="00AB44AD" w:rsidRPr="00BF1136">
        <w:rPr>
          <w:lang w:val="en-US"/>
        </w:rPr>
        <w:t>and 6</w:t>
      </w:r>
      <w:r w:rsidR="0090663C" w:rsidRPr="00BF1136">
        <w:rPr>
          <w:vertAlign w:val="superscript"/>
          <w:lang w:val="en-US"/>
        </w:rPr>
        <w:t>th</w:t>
      </w:r>
      <w:r w:rsidR="0090663C" w:rsidRPr="00BF1136">
        <w:rPr>
          <w:lang w:val="en-US"/>
        </w:rPr>
        <w:t xml:space="preserve"> of September, </w:t>
      </w:r>
      <w:r w:rsidR="00AB44AD" w:rsidRPr="00BF1136">
        <w:rPr>
          <w:lang w:val="en-US"/>
        </w:rPr>
        <w:t>2019</w:t>
      </w:r>
    </w:p>
    <w:p w:rsidR="00BF1136" w:rsidRPr="00BF1136" w:rsidRDefault="00BF1136" w:rsidP="00BF1136">
      <w:pPr>
        <w:spacing w:after="0" w:line="240" w:lineRule="auto"/>
        <w:jc w:val="both"/>
        <w:rPr>
          <w:lang w:val="en-US"/>
        </w:rPr>
      </w:pPr>
    </w:p>
    <w:p w:rsidR="00AB44AD" w:rsidRPr="00BF1136" w:rsidRDefault="00C83123" w:rsidP="00BF1136">
      <w:pPr>
        <w:spacing w:after="0" w:line="240" w:lineRule="auto"/>
        <w:jc w:val="both"/>
        <w:rPr>
          <w:lang w:val="en-US"/>
        </w:rPr>
      </w:pPr>
      <w:r>
        <w:rPr>
          <w:lang w:val="en-US"/>
        </w:rPr>
        <w:tab/>
      </w:r>
      <w:r>
        <w:rPr>
          <w:lang w:val="en-US"/>
        </w:rPr>
        <w:tab/>
      </w:r>
      <w:r>
        <w:rPr>
          <w:lang w:val="en-US"/>
        </w:rPr>
        <w:tab/>
      </w:r>
      <w:r>
        <w:rPr>
          <w:lang w:val="en-US"/>
        </w:rPr>
        <w:tab/>
      </w:r>
      <w:r w:rsidR="00AB44AD" w:rsidRPr="00BF1136">
        <w:rPr>
          <w:lang w:val="en-US"/>
        </w:rPr>
        <w:t>Institute of Communication and Image</w:t>
      </w:r>
    </w:p>
    <w:p w:rsidR="00AB44AD" w:rsidRPr="00BF1136" w:rsidRDefault="00C83123" w:rsidP="00BF1136">
      <w:pPr>
        <w:spacing w:after="0" w:line="240" w:lineRule="auto"/>
        <w:jc w:val="both"/>
        <w:rPr>
          <w:lang w:val="en-US"/>
        </w:rPr>
      </w:pPr>
      <w:r>
        <w:rPr>
          <w:lang w:val="en-US"/>
        </w:rPr>
        <w:tab/>
      </w:r>
      <w:r>
        <w:rPr>
          <w:lang w:val="en-US"/>
        </w:rPr>
        <w:tab/>
      </w:r>
      <w:r>
        <w:rPr>
          <w:lang w:val="en-US"/>
        </w:rPr>
        <w:tab/>
      </w:r>
      <w:r>
        <w:rPr>
          <w:lang w:val="en-US"/>
        </w:rPr>
        <w:tab/>
      </w:r>
      <w:r w:rsidR="00AB44AD" w:rsidRPr="00BF1136">
        <w:rPr>
          <w:lang w:val="en-US"/>
        </w:rPr>
        <w:t xml:space="preserve">University of Chile, Campus Juan Gómez </w:t>
      </w:r>
      <w:proofErr w:type="spellStart"/>
      <w:r w:rsidR="00AB44AD" w:rsidRPr="00BF1136">
        <w:rPr>
          <w:lang w:val="en-US"/>
        </w:rPr>
        <w:t>Millas</w:t>
      </w:r>
      <w:proofErr w:type="spellEnd"/>
    </w:p>
    <w:p w:rsidR="00AB44AD" w:rsidRPr="00BF1136" w:rsidRDefault="00C83123" w:rsidP="00BF1136">
      <w:pPr>
        <w:spacing w:after="0" w:line="240" w:lineRule="auto"/>
        <w:jc w:val="both"/>
        <w:rPr>
          <w:lang w:val="en-US"/>
        </w:rPr>
      </w:pPr>
      <w:r>
        <w:rPr>
          <w:lang w:val="en-US"/>
        </w:rPr>
        <w:tab/>
      </w:r>
      <w:r>
        <w:rPr>
          <w:lang w:val="en-US"/>
        </w:rPr>
        <w:tab/>
      </w:r>
      <w:r>
        <w:rPr>
          <w:lang w:val="en-US"/>
        </w:rPr>
        <w:tab/>
      </w:r>
      <w:r>
        <w:rPr>
          <w:lang w:val="en-US"/>
        </w:rPr>
        <w:tab/>
      </w:r>
      <w:proofErr w:type="spellStart"/>
      <w:r w:rsidR="00AB44AD" w:rsidRPr="00BF1136">
        <w:rPr>
          <w:lang w:val="en-US"/>
        </w:rPr>
        <w:t>Ñuñoa</w:t>
      </w:r>
      <w:proofErr w:type="spellEnd"/>
      <w:r w:rsidR="00AB44AD" w:rsidRPr="00BF1136">
        <w:rPr>
          <w:lang w:val="en-US"/>
        </w:rPr>
        <w:t xml:space="preserve"> (Santiago, Chile)</w:t>
      </w:r>
    </w:p>
    <w:p w:rsidR="00C83123" w:rsidRDefault="00C83123" w:rsidP="00BF1136">
      <w:pPr>
        <w:spacing w:after="0" w:line="240" w:lineRule="auto"/>
        <w:jc w:val="both"/>
        <w:rPr>
          <w:lang w:val="en-US"/>
        </w:rPr>
      </w:pPr>
      <w:r>
        <w:rPr>
          <w:lang w:val="en-US"/>
        </w:rPr>
        <w:tab/>
      </w:r>
      <w:r>
        <w:rPr>
          <w:lang w:val="en-US"/>
        </w:rPr>
        <w:tab/>
      </w:r>
      <w:r>
        <w:rPr>
          <w:lang w:val="en-US"/>
        </w:rPr>
        <w:tab/>
      </w:r>
      <w:r>
        <w:rPr>
          <w:lang w:val="en-US"/>
        </w:rPr>
        <w:tab/>
      </w:r>
    </w:p>
    <w:p w:rsidR="00AB44AD" w:rsidRPr="00C83123" w:rsidRDefault="00C83123" w:rsidP="00BF1136">
      <w:pPr>
        <w:spacing w:after="0" w:line="240" w:lineRule="auto"/>
        <w:jc w:val="both"/>
        <w:rPr>
          <w:u w:val="single"/>
          <w:lang w:val="en-US"/>
        </w:rPr>
      </w:pPr>
      <w:r>
        <w:rPr>
          <w:lang w:val="en-US"/>
        </w:rPr>
        <w:tab/>
      </w:r>
      <w:r>
        <w:rPr>
          <w:lang w:val="en-US"/>
        </w:rPr>
        <w:tab/>
      </w:r>
      <w:r>
        <w:rPr>
          <w:lang w:val="en-US"/>
        </w:rPr>
        <w:tab/>
      </w:r>
      <w:r>
        <w:rPr>
          <w:lang w:val="en-US"/>
        </w:rPr>
        <w:tab/>
      </w:r>
      <w:r>
        <w:rPr>
          <w:lang w:val="en-US"/>
        </w:rPr>
        <w:tab/>
      </w:r>
      <w:r w:rsidRPr="00C83123">
        <w:rPr>
          <w:u w:val="single"/>
          <w:lang w:val="en-US"/>
        </w:rPr>
        <w:t>SECOND CALL</w:t>
      </w:r>
    </w:p>
    <w:p w:rsidR="00C83123" w:rsidRDefault="00C83123" w:rsidP="00BF1136">
      <w:pPr>
        <w:spacing w:after="0" w:line="240" w:lineRule="auto"/>
        <w:jc w:val="both"/>
        <w:rPr>
          <w:lang w:val="en-US"/>
        </w:rPr>
      </w:pPr>
    </w:p>
    <w:p w:rsidR="00361711" w:rsidRPr="00BF1136" w:rsidRDefault="00AB44AD" w:rsidP="00BF1136">
      <w:pPr>
        <w:spacing w:after="0" w:line="240" w:lineRule="auto"/>
        <w:jc w:val="both"/>
        <w:rPr>
          <w:lang w:val="en-US"/>
        </w:rPr>
      </w:pPr>
      <w:r w:rsidRPr="00BF1136">
        <w:rPr>
          <w:lang w:val="en-US"/>
        </w:rPr>
        <w:t xml:space="preserve">The Chilean Association of Semiotics and the Institute of Communication and Image of the University of Chile, </w:t>
      </w:r>
      <w:r w:rsidR="0090663C" w:rsidRPr="00BF1136">
        <w:rPr>
          <w:lang w:val="en-US"/>
        </w:rPr>
        <w:t xml:space="preserve"> invites to </w:t>
      </w:r>
      <w:r w:rsidRPr="00BF1136">
        <w:rPr>
          <w:lang w:val="en-US"/>
        </w:rPr>
        <w:t xml:space="preserve">the XI </w:t>
      </w:r>
      <w:r w:rsidR="005367DB" w:rsidRPr="00BF1136">
        <w:rPr>
          <w:lang w:val="en-US"/>
        </w:rPr>
        <w:t xml:space="preserve">CHILEAN </w:t>
      </w:r>
      <w:r w:rsidRPr="00BF1136">
        <w:rPr>
          <w:lang w:val="en-US"/>
        </w:rPr>
        <w:t xml:space="preserve">INTERNATIONAL CONGRESS </w:t>
      </w:r>
      <w:r w:rsidR="005367DB" w:rsidRPr="00BF1136">
        <w:rPr>
          <w:lang w:val="en-US"/>
        </w:rPr>
        <w:t>of SEMIOTICS</w:t>
      </w:r>
      <w:r w:rsidR="008D3BA4" w:rsidRPr="00BF1136">
        <w:rPr>
          <w:lang w:val="en-US"/>
        </w:rPr>
        <w:t>,</w:t>
      </w:r>
      <w:r w:rsidRPr="00BF1136">
        <w:rPr>
          <w:lang w:val="en-US"/>
        </w:rPr>
        <w:t xml:space="preserve"> an academic activity that will take place in the city of Santiago on </w:t>
      </w:r>
      <w:r w:rsidR="005367DB" w:rsidRPr="00BF1136">
        <w:rPr>
          <w:lang w:val="en-US"/>
        </w:rPr>
        <w:t>September</w:t>
      </w:r>
      <w:r w:rsidR="0090663C" w:rsidRPr="00BF1136">
        <w:rPr>
          <w:lang w:val="en-US"/>
        </w:rPr>
        <w:t xml:space="preserve"> 4</w:t>
      </w:r>
      <w:r w:rsidR="0090663C" w:rsidRPr="00BF1136">
        <w:rPr>
          <w:vertAlign w:val="superscript"/>
          <w:lang w:val="en-US"/>
        </w:rPr>
        <w:t xml:space="preserve"> </w:t>
      </w:r>
      <w:proofErr w:type="spellStart"/>
      <w:r w:rsidR="0090663C" w:rsidRPr="00BF1136">
        <w:rPr>
          <w:vertAlign w:val="superscript"/>
          <w:lang w:val="en-US"/>
        </w:rPr>
        <w:t>th</w:t>
      </w:r>
      <w:proofErr w:type="spellEnd"/>
      <w:r w:rsidR="0090663C" w:rsidRPr="00BF1136">
        <w:rPr>
          <w:lang w:val="en-US"/>
        </w:rPr>
        <w:t>, 5</w:t>
      </w:r>
      <w:r w:rsidR="0090663C" w:rsidRPr="00BF1136">
        <w:rPr>
          <w:vertAlign w:val="superscript"/>
          <w:lang w:val="en-US"/>
        </w:rPr>
        <w:t>th</w:t>
      </w:r>
      <w:r w:rsidR="0090663C" w:rsidRPr="00BF1136">
        <w:rPr>
          <w:lang w:val="en-US"/>
        </w:rPr>
        <w:t xml:space="preserve"> and 6</w:t>
      </w:r>
      <w:r w:rsidR="0090663C" w:rsidRPr="00BF1136">
        <w:rPr>
          <w:vertAlign w:val="superscript"/>
          <w:lang w:val="en-US"/>
        </w:rPr>
        <w:t>th</w:t>
      </w:r>
      <w:r w:rsidR="005367DB" w:rsidRPr="00BF1136">
        <w:rPr>
          <w:lang w:val="en-US"/>
        </w:rPr>
        <w:t>. Th</w:t>
      </w:r>
      <w:r w:rsidRPr="00BF1136">
        <w:rPr>
          <w:lang w:val="en-US"/>
        </w:rPr>
        <w:t xml:space="preserve">e </w:t>
      </w:r>
      <w:r w:rsidR="0090663C" w:rsidRPr="00BF1136">
        <w:rPr>
          <w:lang w:val="en-US"/>
        </w:rPr>
        <w:t>main theme will be:</w:t>
      </w:r>
      <w:r w:rsidR="008D3BA4" w:rsidRPr="00BF1136">
        <w:rPr>
          <w:lang w:val="en-US"/>
        </w:rPr>
        <w:t xml:space="preserve"> </w:t>
      </w:r>
      <w:r w:rsidRPr="00BF1136">
        <w:rPr>
          <w:lang w:val="en-US"/>
        </w:rPr>
        <w:t>Semiotics and Identities in a trans-territorial poly-dialogical world.</w:t>
      </w:r>
    </w:p>
    <w:p w:rsidR="00C83123" w:rsidRDefault="00C83123" w:rsidP="00BF1136">
      <w:pPr>
        <w:spacing w:after="0" w:line="240" w:lineRule="auto"/>
        <w:jc w:val="both"/>
        <w:rPr>
          <w:highlight w:val="yellow"/>
          <w:lang w:val="en-US"/>
        </w:rPr>
      </w:pPr>
    </w:p>
    <w:p w:rsidR="00AB44AD" w:rsidRPr="00C83123" w:rsidRDefault="0094753C" w:rsidP="00BF1136">
      <w:pPr>
        <w:spacing w:after="0" w:line="240" w:lineRule="auto"/>
        <w:jc w:val="both"/>
        <w:rPr>
          <w:b/>
          <w:lang w:val="en-US"/>
        </w:rPr>
      </w:pPr>
      <w:r>
        <w:rPr>
          <w:b/>
          <w:lang w:val="en-US"/>
        </w:rPr>
        <w:t>MAIN GROUND</w:t>
      </w:r>
    </w:p>
    <w:p w:rsidR="00AB44AD" w:rsidRPr="00BF1136" w:rsidRDefault="00AB44AD" w:rsidP="00BF1136">
      <w:pPr>
        <w:spacing w:after="0" w:line="240" w:lineRule="auto"/>
        <w:jc w:val="both"/>
        <w:rPr>
          <w:lang w:val="en-US"/>
        </w:rPr>
      </w:pPr>
      <w:r w:rsidRPr="00BF1136">
        <w:rPr>
          <w:lang w:val="en-US"/>
        </w:rPr>
        <w:t xml:space="preserve">The discourses of modernity and development managed to generate a symbolic order, a </w:t>
      </w:r>
      <w:r w:rsidR="005367DB" w:rsidRPr="00BF1136">
        <w:rPr>
          <w:lang w:val="en-US"/>
        </w:rPr>
        <w:t>“</w:t>
      </w:r>
      <w:r w:rsidRPr="00BF1136">
        <w:rPr>
          <w:lang w:val="en-US"/>
        </w:rPr>
        <w:t>myth of reference</w:t>
      </w:r>
      <w:r w:rsidR="005367DB" w:rsidRPr="00BF1136">
        <w:rPr>
          <w:lang w:val="en-US"/>
        </w:rPr>
        <w:t>”</w:t>
      </w:r>
      <w:r w:rsidRPr="00BF1136">
        <w:rPr>
          <w:lang w:val="en-US"/>
        </w:rPr>
        <w:t>, in the words of Lévi-Strauss</w:t>
      </w:r>
      <w:r w:rsidR="00353A94" w:rsidRPr="00BF1136">
        <w:rPr>
          <w:lang w:val="en-US"/>
        </w:rPr>
        <w:t>,</w:t>
      </w:r>
      <w:r w:rsidRPr="00BF1136">
        <w:rPr>
          <w:lang w:val="en-US"/>
        </w:rPr>
        <w:t xml:space="preserve"> focused on concepts such as State-Nation, territory and unique identity. Today these concepts are undermined both on the outside and on the inside: on one hand, economic and cultural globalization erases national borders and the identities associ</w:t>
      </w:r>
      <w:r w:rsidR="00353A94" w:rsidRPr="00BF1136">
        <w:rPr>
          <w:lang w:val="en-US"/>
        </w:rPr>
        <w:t>ated with them. O</w:t>
      </w:r>
      <w:r w:rsidRPr="00BF1136">
        <w:rPr>
          <w:lang w:val="en-US"/>
        </w:rPr>
        <w:t>n the other, sociocultural differentiation gains more visibility and voice within national societies themselves. A possible reading about the tensions lived between East-West, or the ideological confrontation between capitalism and communism as the axis of global alignment, give greater presence and strength to conflicts and divisions of another nature. For example, xenophobic nationalisms, religious fundamentali</w:t>
      </w:r>
      <w:r w:rsidR="002517E8" w:rsidRPr="00BF1136">
        <w:rPr>
          <w:lang w:val="en-US"/>
        </w:rPr>
        <w:t>s</w:t>
      </w:r>
      <w:r w:rsidRPr="00BF1136">
        <w:rPr>
          <w:lang w:val="en-US"/>
        </w:rPr>
        <w:t xml:space="preserve">m and ethnic conflicts </w:t>
      </w:r>
      <w:r w:rsidR="002517E8" w:rsidRPr="00BF1136">
        <w:rPr>
          <w:lang w:val="en-US"/>
        </w:rPr>
        <w:t>that comes</w:t>
      </w:r>
      <w:r w:rsidRPr="00BF1136">
        <w:rPr>
          <w:lang w:val="en-US"/>
        </w:rPr>
        <w:t xml:space="preserve"> to the fore in the media showcase, which makes its role visible in national and international politics. Such a scenario is reinforced in the concern of the people, as well as in the academy.</w:t>
      </w:r>
    </w:p>
    <w:p w:rsidR="003D3124" w:rsidRDefault="003D3124" w:rsidP="00BF1136">
      <w:pPr>
        <w:spacing w:after="0" w:line="240" w:lineRule="auto"/>
        <w:jc w:val="both"/>
        <w:rPr>
          <w:lang w:val="en-US"/>
        </w:rPr>
      </w:pPr>
    </w:p>
    <w:p w:rsidR="00AB44AD" w:rsidRPr="00BF1136" w:rsidRDefault="00AB44AD" w:rsidP="00BF1136">
      <w:pPr>
        <w:spacing w:after="0" w:line="240" w:lineRule="auto"/>
        <w:jc w:val="both"/>
        <w:rPr>
          <w:lang w:val="en-US"/>
        </w:rPr>
      </w:pPr>
      <w:r w:rsidRPr="00BF1136">
        <w:rPr>
          <w:lang w:val="en-US"/>
        </w:rPr>
        <w:t>The end of real socialisms has been accompanied, both in the former Soviet Union and in Eastern Europe, by strong nationalisms that, in some way, constitute long-standing cultural and political "debts". On the other hand, unfortunately, these dynamics are accompanied by bloody struggles between emerging nations, which revitalizes the "sinister dimension" of the affirmation of identity, namely, racial discrimination and even projects of "ethnic cleansing". Also, the trans-territoriality is a phenomenon of spatial character, but also linguistic, cultural, political. Particularly, from territories in perpetual movement, we observe and share a universe with other trans-territorialized subjects that today occupy us and occupy us in their constitution and relationships. The technological convergence, the multi-platforms of daily use due to its reduction in equipment costs has allowed the multiple reference of the company in networks, making possible the identification from the No-Place, such as the one described by Marc Augé.</w:t>
      </w:r>
    </w:p>
    <w:p w:rsidR="00AB44AD" w:rsidRPr="00BF1136" w:rsidRDefault="00AB44AD" w:rsidP="00BF1136">
      <w:pPr>
        <w:spacing w:after="0" w:line="240" w:lineRule="auto"/>
        <w:jc w:val="both"/>
        <w:rPr>
          <w:lang w:val="en-US"/>
        </w:rPr>
      </w:pPr>
    </w:p>
    <w:p w:rsidR="00AB44AD" w:rsidRPr="00BF1136" w:rsidRDefault="00AB44AD" w:rsidP="00BF1136">
      <w:pPr>
        <w:spacing w:after="0" w:line="240" w:lineRule="auto"/>
        <w:jc w:val="both"/>
        <w:rPr>
          <w:lang w:val="en-US"/>
        </w:rPr>
      </w:pPr>
      <w:r w:rsidRPr="00BF1136">
        <w:rPr>
          <w:lang w:val="en-US"/>
        </w:rPr>
        <w:lastRenderedPageBreak/>
        <w:t>In a semiotic key, the discussion between a global culture and local cultures shows how these processes give rise to the establishment of diverse identities and multiple capacities for action. For example, in terms of territories and identities in Latin America, the last thirty years have been marked by the indigenous "reemergence", the imaginary and new political and cultural identities associated with it. Hence the importance of understanding the cosmopolitan character of the social subjects holding beliefs, norms and values ​​of diverse local cultures, while immersed in the experience of shared-globalized elements.</w:t>
      </w:r>
    </w:p>
    <w:p w:rsidR="00AB44AD" w:rsidRPr="00BF1136" w:rsidRDefault="00AB44AD" w:rsidP="00BF1136">
      <w:pPr>
        <w:spacing w:after="0" w:line="240" w:lineRule="auto"/>
        <w:jc w:val="both"/>
        <w:rPr>
          <w:lang w:val="en-US"/>
        </w:rPr>
      </w:pPr>
    </w:p>
    <w:p w:rsidR="00AB44AD" w:rsidRPr="00BF1136" w:rsidRDefault="00AB44AD" w:rsidP="00BF1136">
      <w:pPr>
        <w:spacing w:after="0" w:line="240" w:lineRule="auto"/>
        <w:jc w:val="both"/>
        <w:rPr>
          <w:lang w:val="en-US"/>
        </w:rPr>
      </w:pPr>
      <w:r w:rsidRPr="00BF1136">
        <w:rPr>
          <w:lang w:val="en-US"/>
        </w:rPr>
        <w:t xml:space="preserve">The tensions described are at the root of the processes of global diffusion of systems of material production, which are accompanied by processes of reproduction and modification of social codes, or in a generic, cultural way. The delineated crossing requires the revaluation of semiotics as intra and </w:t>
      </w:r>
      <w:proofErr w:type="spellStart"/>
      <w:r w:rsidRPr="00BF1136">
        <w:rPr>
          <w:lang w:val="en-US"/>
        </w:rPr>
        <w:t>transtextual</w:t>
      </w:r>
      <w:proofErr w:type="spellEnd"/>
      <w:r w:rsidR="008D3BA4" w:rsidRPr="00BF1136">
        <w:rPr>
          <w:lang w:val="en-US"/>
        </w:rPr>
        <w:t xml:space="preserve"> order</w:t>
      </w:r>
      <w:r w:rsidRPr="00BF1136">
        <w:rPr>
          <w:lang w:val="en-US"/>
        </w:rPr>
        <w:t>. Semiotics could be perceived as a transterritorial space of knowledge of heuristic interconnections. Throughout history there existed and there are semioticians who, without knowing or half-knowing it, have been builders of an attentive look at the world, those who have gathered theory and sensibility, that is, they have made use of a reasonableness, in saying of Peirce or of the contradiction of operation of the systems in the contribution of René Thom.</w:t>
      </w:r>
    </w:p>
    <w:p w:rsidR="003D3124" w:rsidRDefault="003D3124" w:rsidP="00BF1136">
      <w:pPr>
        <w:spacing w:after="0" w:line="240" w:lineRule="auto"/>
        <w:jc w:val="both"/>
        <w:rPr>
          <w:lang w:val="en-US"/>
        </w:rPr>
      </w:pPr>
    </w:p>
    <w:p w:rsidR="00743F29" w:rsidRPr="00BF1136" w:rsidRDefault="00AB44AD" w:rsidP="00BF1136">
      <w:pPr>
        <w:spacing w:after="0" w:line="240" w:lineRule="auto"/>
        <w:jc w:val="both"/>
        <w:rPr>
          <w:lang w:val="en-US"/>
        </w:rPr>
      </w:pPr>
      <w:proofErr w:type="gramStart"/>
      <w:r w:rsidRPr="00BF1136">
        <w:rPr>
          <w:lang w:val="en-US"/>
        </w:rPr>
        <w:t xml:space="preserve">From that world we must vindicate looks like those of Kristeva, Eco, Barthes, </w:t>
      </w:r>
      <w:proofErr w:type="spellStart"/>
      <w:r w:rsidR="007A0761">
        <w:rPr>
          <w:lang w:val="en-US"/>
        </w:rPr>
        <w:t>Greimas</w:t>
      </w:r>
      <w:proofErr w:type="spellEnd"/>
      <w:r w:rsidR="007A0761">
        <w:rPr>
          <w:lang w:val="en-US"/>
        </w:rPr>
        <w:t xml:space="preserve">, </w:t>
      </w:r>
      <w:proofErr w:type="spellStart"/>
      <w:r w:rsidRPr="00BF1136">
        <w:rPr>
          <w:lang w:val="en-US"/>
        </w:rPr>
        <w:t>Lotman</w:t>
      </w:r>
      <w:proofErr w:type="spellEnd"/>
      <w:r w:rsidRPr="00BF1136">
        <w:rPr>
          <w:lang w:val="en-US"/>
        </w:rPr>
        <w:t xml:space="preserve">, Peirce among others, </w:t>
      </w:r>
      <w:r w:rsidR="008D3BA4" w:rsidRPr="00BF1136">
        <w:rPr>
          <w:lang w:val="en-US"/>
        </w:rPr>
        <w:t>“</w:t>
      </w:r>
      <w:r w:rsidRPr="00BF1136">
        <w:rPr>
          <w:lang w:val="en-US"/>
        </w:rPr>
        <w:t>vagabonds of textuality</w:t>
      </w:r>
      <w:r w:rsidR="008D3BA4" w:rsidRPr="00BF1136">
        <w:rPr>
          <w:lang w:val="en-US"/>
        </w:rPr>
        <w:t>”</w:t>
      </w:r>
      <w:r w:rsidRPr="00BF1136">
        <w:rPr>
          <w:lang w:val="en-US"/>
        </w:rPr>
        <w:t xml:space="preserve">, according to </w:t>
      </w:r>
      <w:proofErr w:type="spellStart"/>
      <w:r w:rsidRPr="00BF1136">
        <w:rPr>
          <w:lang w:val="en-US"/>
        </w:rPr>
        <w:t>Mangieri</w:t>
      </w:r>
      <w:proofErr w:type="spellEnd"/>
      <w:r w:rsidRPr="00BF1136">
        <w:rPr>
          <w:lang w:val="en-US"/>
        </w:rPr>
        <w:t xml:space="preserve">, or as </w:t>
      </w:r>
      <w:proofErr w:type="spellStart"/>
      <w:r w:rsidRPr="00BF1136">
        <w:rPr>
          <w:lang w:val="en-US"/>
        </w:rPr>
        <w:t>Verón</w:t>
      </w:r>
      <w:proofErr w:type="spellEnd"/>
      <w:r w:rsidRPr="00BF1136">
        <w:rPr>
          <w:lang w:val="en-US"/>
        </w:rPr>
        <w:t xml:space="preserve"> said, semiotics that could not be framed under a single </w:t>
      </w:r>
      <w:proofErr w:type="spellStart"/>
      <w:r w:rsidRPr="00BF1136">
        <w:rPr>
          <w:lang w:val="en-US"/>
        </w:rPr>
        <w:t>metatheoretical</w:t>
      </w:r>
      <w:proofErr w:type="spellEnd"/>
      <w:r w:rsidRPr="00BF1136">
        <w:rPr>
          <w:lang w:val="en-US"/>
        </w:rPr>
        <w:t xml:space="preserve"> model and that justly Through a kind of trans-territorial semiotics they can present hidden areas of scientific knowledge and the invaluable richness of culture and the world, according to Arendt.</w:t>
      </w:r>
      <w:proofErr w:type="gramEnd"/>
      <w:r w:rsidRPr="00BF1136">
        <w:rPr>
          <w:lang w:val="en-US"/>
        </w:rPr>
        <w:t xml:space="preserve"> From this arises the urgency to work so that semiotics retakes its function of leading the interrelation between sciences and arts, as current propitious for the generation of knowledge, which consequently brings the political and epistemic implication that the process of thinking entails. Beyond the first semiotics framed in the theoretical disputes of the closed text (Greimas) or open text (Eco), today reality is the point of departure, and from there everything is possible in this analytical space because it is the </w:t>
      </w:r>
      <w:r w:rsidR="00743F29" w:rsidRPr="00BF1136">
        <w:rPr>
          <w:lang w:val="en-US"/>
        </w:rPr>
        <w:t>reality speaking</w:t>
      </w:r>
      <w:r w:rsidRPr="00BF1136">
        <w:rPr>
          <w:lang w:val="en-US"/>
        </w:rPr>
        <w:t xml:space="preserve">, not it is the analytical device that exemplifies with the real. For this it is necessary to return to the urgency of thinking and </w:t>
      </w:r>
      <w:r w:rsidR="00743F29" w:rsidRPr="00BF1136">
        <w:rPr>
          <w:lang w:val="en-US"/>
        </w:rPr>
        <w:t xml:space="preserve">to </w:t>
      </w:r>
      <w:r w:rsidRPr="00BF1136">
        <w:rPr>
          <w:lang w:val="en-US"/>
        </w:rPr>
        <w:t xml:space="preserve">intellectual activities </w:t>
      </w:r>
      <w:r w:rsidR="00743F29" w:rsidRPr="00BF1136">
        <w:rPr>
          <w:lang w:val="en-US"/>
        </w:rPr>
        <w:t xml:space="preserve">and human necessities.  </w:t>
      </w:r>
    </w:p>
    <w:p w:rsidR="00AB44AD" w:rsidRDefault="00AB44AD" w:rsidP="00BF1136">
      <w:pPr>
        <w:spacing w:after="0" w:line="240" w:lineRule="auto"/>
        <w:jc w:val="both"/>
        <w:rPr>
          <w:lang w:val="en-US"/>
        </w:rPr>
      </w:pPr>
      <w:r w:rsidRPr="00BF1136">
        <w:rPr>
          <w:lang w:val="en-US"/>
        </w:rPr>
        <w:t xml:space="preserve">In the context of networked societies and the journey through these tense routes, it becomes important to anchor the task of the discipline in the collection and communication of the research carried out in the semiotic domain on these processes of identity construction in the context of </w:t>
      </w:r>
      <w:proofErr w:type="spellStart"/>
      <w:r w:rsidRPr="00BF1136">
        <w:rPr>
          <w:lang w:val="en-US"/>
        </w:rPr>
        <w:t>transterritoriality</w:t>
      </w:r>
      <w:proofErr w:type="spellEnd"/>
      <w:r w:rsidRPr="00BF1136">
        <w:rPr>
          <w:lang w:val="en-US"/>
        </w:rPr>
        <w:t>. This implies stopping both in the theoretical-methodological devices to face these challenges descriptions of the real object itself, that is, to stop at the pragmatic.</w:t>
      </w:r>
    </w:p>
    <w:p w:rsidR="003D3124" w:rsidRDefault="003D3124" w:rsidP="00BF1136">
      <w:pPr>
        <w:spacing w:after="0" w:line="240" w:lineRule="auto"/>
        <w:jc w:val="both"/>
        <w:rPr>
          <w:lang w:val="en-US"/>
        </w:rPr>
      </w:pPr>
    </w:p>
    <w:p w:rsidR="003D3124" w:rsidRPr="003D3124" w:rsidRDefault="003D3124" w:rsidP="003D3124">
      <w:pPr>
        <w:spacing w:after="0" w:line="240" w:lineRule="auto"/>
        <w:jc w:val="both"/>
        <w:rPr>
          <w:b/>
          <w:lang w:val="en-US"/>
        </w:rPr>
      </w:pPr>
      <w:r w:rsidRPr="003D3124">
        <w:rPr>
          <w:b/>
          <w:lang w:val="en-US"/>
        </w:rPr>
        <w:t>KEY DATES</w:t>
      </w:r>
    </w:p>
    <w:p w:rsidR="003D3124" w:rsidRDefault="003D3124" w:rsidP="00BF1136">
      <w:pPr>
        <w:spacing w:after="0" w:line="240" w:lineRule="auto"/>
        <w:jc w:val="both"/>
        <w:rPr>
          <w:lang w:val="en-US"/>
        </w:rPr>
      </w:pPr>
    </w:p>
    <w:tbl>
      <w:tblPr>
        <w:tblStyle w:val="Tablaconcuadrcula"/>
        <w:tblW w:w="0" w:type="auto"/>
        <w:tblLook w:val="04A0" w:firstRow="1" w:lastRow="0" w:firstColumn="1" w:lastColumn="0" w:noHBand="0" w:noVBand="1"/>
      </w:tblPr>
      <w:tblGrid>
        <w:gridCol w:w="4415"/>
        <w:gridCol w:w="4413"/>
      </w:tblGrid>
      <w:tr w:rsidR="003D3124" w:rsidTr="003D3124">
        <w:tc>
          <w:tcPr>
            <w:tcW w:w="4489" w:type="dxa"/>
          </w:tcPr>
          <w:p w:rsidR="003D3124" w:rsidRDefault="003D3124" w:rsidP="00BF1136">
            <w:pPr>
              <w:jc w:val="both"/>
              <w:rPr>
                <w:lang w:val="en-US"/>
              </w:rPr>
            </w:pPr>
            <w:r w:rsidRPr="00BF1136">
              <w:rPr>
                <w:lang w:val="en-US"/>
              </w:rPr>
              <w:t>Submission of abstracts</w:t>
            </w:r>
          </w:p>
        </w:tc>
        <w:tc>
          <w:tcPr>
            <w:tcW w:w="4489" w:type="dxa"/>
          </w:tcPr>
          <w:p w:rsidR="003D3124" w:rsidRDefault="003D3124" w:rsidP="00BF1136">
            <w:pPr>
              <w:jc w:val="both"/>
              <w:rPr>
                <w:lang w:val="en-US"/>
              </w:rPr>
            </w:pPr>
            <w:r>
              <w:rPr>
                <w:lang w:val="en-US"/>
              </w:rPr>
              <w:t xml:space="preserve">Until </w:t>
            </w:r>
            <w:r w:rsidRPr="003D3124">
              <w:rPr>
                <w:lang w:val="en-US"/>
              </w:rPr>
              <w:t>June</w:t>
            </w:r>
            <w:r w:rsidR="00E737C2">
              <w:rPr>
                <w:lang w:val="en-US"/>
              </w:rPr>
              <w:t xml:space="preserve"> 30</w:t>
            </w:r>
            <w:r w:rsidRPr="00BF1136">
              <w:rPr>
                <w:vertAlign w:val="superscript"/>
                <w:lang w:val="en-US"/>
              </w:rPr>
              <w:t>th</w:t>
            </w:r>
            <w:r w:rsidRPr="00BF1136">
              <w:rPr>
                <w:lang w:val="en-US"/>
              </w:rPr>
              <w:t>, 2019</w:t>
            </w:r>
          </w:p>
        </w:tc>
      </w:tr>
      <w:tr w:rsidR="003D3124" w:rsidTr="003D3124">
        <w:tc>
          <w:tcPr>
            <w:tcW w:w="4489" w:type="dxa"/>
          </w:tcPr>
          <w:p w:rsidR="003D3124" w:rsidRDefault="003D3124" w:rsidP="00BF1136">
            <w:pPr>
              <w:jc w:val="both"/>
              <w:rPr>
                <w:lang w:val="en-US"/>
              </w:rPr>
            </w:pPr>
            <w:r w:rsidRPr="00BF1136">
              <w:rPr>
                <w:lang w:val="en-US"/>
              </w:rPr>
              <w:t>Notification of acceptance to authors</w:t>
            </w:r>
          </w:p>
        </w:tc>
        <w:tc>
          <w:tcPr>
            <w:tcW w:w="4489" w:type="dxa"/>
          </w:tcPr>
          <w:p w:rsidR="003D3124" w:rsidRDefault="003D3124" w:rsidP="00BF1136">
            <w:pPr>
              <w:jc w:val="both"/>
              <w:rPr>
                <w:lang w:val="en-US"/>
              </w:rPr>
            </w:pPr>
            <w:r w:rsidRPr="003D3124">
              <w:rPr>
                <w:lang w:val="en-US"/>
              </w:rPr>
              <w:t>July</w:t>
            </w:r>
            <w:r>
              <w:rPr>
                <w:lang w:val="en-US"/>
              </w:rPr>
              <w:t xml:space="preserve"> 15</w:t>
            </w:r>
            <w:r w:rsidRPr="00BF1136">
              <w:rPr>
                <w:vertAlign w:val="superscript"/>
                <w:lang w:val="en-US"/>
              </w:rPr>
              <w:t xml:space="preserve"> </w:t>
            </w:r>
            <w:proofErr w:type="spellStart"/>
            <w:r w:rsidRPr="00BF1136">
              <w:rPr>
                <w:vertAlign w:val="superscript"/>
                <w:lang w:val="en-US"/>
              </w:rPr>
              <w:t>th</w:t>
            </w:r>
            <w:proofErr w:type="spellEnd"/>
            <w:r>
              <w:rPr>
                <w:lang w:val="en-US"/>
              </w:rPr>
              <w:t>, 2019</w:t>
            </w:r>
          </w:p>
        </w:tc>
      </w:tr>
      <w:tr w:rsidR="003D3124" w:rsidTr="003D3124">
        <w:tc>
          <w:tcPr>
            <w:tcW w:w="4489" w:type="dxa"/>
          </w:tcPr>
          <w:p w:rsidR="003D3124" w:rsidRDefault="003D3124" w:rsidP="003D3124">
            <w:pPr>
              <w:jc w:val="both"/>
              <w:rPr>
                <w:lang w:val="en-US"/>
              </w:rPr>
            </w:pPr>
            <w:r w:rsidRPr="00BF1136">
              <w:rPr>
                <w:lang w:val="en-US"/>
              </w:rPr>
              <w:t xml:space="preserve">Sending final program to participants: </w:t>
            </w:r>
          </w:p>
        </w:tc>
        <w:tc>
          <w:tcPr>
            <w:tcW w:w="4489" w:type="dxa"/>
          </w:tcPr>
          <w:p w:rsidR="003D3124" w:rsidRPr="003D3124" w:rsidRDefault="003D3124" w:rsidP="003D3124">
            <w:pPr>
              <w:jc w:val="both"/>
              <w:rPr>
                <w:lang w:val="en-US"/>
              </w:rPr>
            </w:pPr>
            <w:r w:rsidRPr="003D3124">
              <w:rPr>
                <w:lang w:val="en-US"/>
              </w:rPr>
              <w:t xml:space="preserve">August 16 </w:t>
            </w:r>
            <w:proofErr w:type="spellStart"/>
            <w:r w:rsidRPr="003D3124">
              <w:rPr>
                <w:vertAlign w:val="superscript"/>
                <w:lang w:val="en-US"/>
              </w:rPr>
              <w:t>th</w:t>
            </w:r>
            <w:proofErr w:type="spellEnd"/>
            <w:r w:rsidRPr="003D3124">
              <w:rPr>
                <w:lang w:val="en-US"/>
              </w:rPr>
              <w:t>, 2019</w:t>
            </w:r>
          </w:p>
          <w:p w:rsidR="003D3124" w:rsidRDefault="003D3124" w:rsidP="00BF1136">
            <w:pPr>
              <w:jc w:val="both"/>
              <w:rPr>
                <w:lang w:val="en-US"/>
              </w:rPr>
            </w:pPr>
          </w:p>
        </w:tc>
      </w:tr>
      <w:tr w:rsidR="003D3124" w:rsidRPr="00E737C2" w:rsidTr="003D3124">
        <w:tc>
          <w:tcPr>
            <w:tcW w:w="4489" w:type="dxa"/>
          </w:tcPr>
          <w:p w:rsidR="003D3124" w:rsidRPr="00BF1136" w:rsidRDefault="003D3124" w:rsidP="003D3124">
            <w:pPr>
              <w:jc w:val="both"/>
              <w:rPr>
                <w:lang w:val="en-US"/>
              </w:rPr>
            </w:pPr>
            <w:r w:rsidRPr="00BF1136">
              <w:rPr>
                <w:lang w:val="en-US"/>
              </w:rPr>
              <w:t>Congress</w:t>
            </w:r>
          </w:p>
        </w:tc>
        <w:tc>
          <w:tcPr>
            <w:tcW w:w="4489" w:type="dxa"/>
          </w:tcPr>
          <w:p w:rsidR="003D3124" w:rsidRPr="003D3124" w:rsidRDefault="003D3124" w:rsidP="003D3124">
            <w:pPr>
              <w:jc w:val="both"/>
              <w:rPr>
                <w:lang w:val="en-US"/>
              </w:rPr>
            </w:pPr>
            <w:r w:rsidRPr="00BF1136">
              <w:rPr>
                <w:lang w:val="en-US"/>
              </w:rPr>
              <w:t>4</w:t>
            </w:r>
            <w:r w:rsidRPr="00BF1136">
              <w:rPr>
                <w:vertAlign w:val="superscript"/>
                <w:lang w:val="en-US"/>
              </w:rPr>
              <w:t xml:space="preserve"> </w:t>
            </w:r>
            <w:proofErr w:type="spellStart"/>
            <w:r w:rsidRPr="00BF1136">
              <w:rPr>
                <w:vertAlign w:val="superscript"/>
                <w:lang w:val="en-US"/>
              </w:rPr>
              <w:t>th</w:t>
            </w:r>
            <w:proofErr w:type="spellEnd"/>
            <w:r w:rsidRPr="00BF1136">
              <w:rPr>
                <w:lang w:val="en-US"/>
              </w:rPr>
              <w:t>, 5</w:t>
            </w:r>
            <w:r w:rsidRPr="00BF1136">
              <w:rPr>
                <w:vertAlign w:val="superscript"/>
                <w:lang w:val="en-US"/>
              </w:rPr>
              <w:t>th</w:t>
            </w:r>
            <w:r w:rsidRPr="00BF1136">
              <w:rPr>
                <w:lang w:val="en-US"/>
              </w:rPr>
              <w:t xml:space="preserve"> and 6</w:t>
            </w:r>
            <w:r w:rsidRPr="00BF1136">
              <w:rPr>
                <w:vertAlign w:val="superscript"/>
                <w:lang w:val="en-US"/>
              </w:rPr>
              <w:t>th</w:t>
            </w:r>
            <w:r w:rsidRPr="00BF1136">
              <w:rPr>
                <w:lang w:val="en-US"/>
              </w:rPr>
              <w:t xml:space="preserve"> of September, 2019</w:t>
            </w:r>
          </w:p>
        </w:tc>
      </w:tr>
    </w:tbl>
    <w:p w:rsidR="00AB44AD" w:rsidRPr="00BF1136" w:rsidRDefault="00AB44AD" w:rsidP="00BF1136">
      <w:pPr>
        <w:spacing w:after="0" w:line="240" w:lineRule="auto"/>
        <w:jc w:val="both"/>
        <w:rPr>
          <w:lang w:val="en-US"/>
        </w:rPr>
      </w:pPr>
    </w:p>
    <w:p w:rsidR="00AB44AD" w:rsidRPr="003D3124" w:rsidRDefault="00AB44AD" w:rsidP="00BF1136">
      <w:pPr>
        <w:spacing w:after="0" w:line="240" w:lineRule="auto"/>
        <w:jc w:val="both"/>
        <w:rPr>
          <w:b/>
          <w:lang w:val="en-US"/>
        </w:rPr>
      </w:pPr>
      <w:r w:rsidRPr="003D3124">
        <w:rPr>
          <w:b/>
          <w:lang w:val="en-US"/>
        </w:rPr>
        <w:t>THEMES</w:t>
      </w:r>
    </w:p>
    <w:p w:rsidR="00AB44AD" w:rsidRPr="00BF1136" w:rsidRDefault="00AB44AD" w:rsidP="00BF1136">
      <w:pPr>
        <w:spacing w:after="0" w:line="240" w:lineRule="auto"/>
        <w:jc w:val="both"/>
        <w:rPr>
          <w:lang w:val="en-US"/>
        </w:rPr>
      </w:pPr>
      <w:r w:rsidRPr="00BF1136">
        <w:rPr>
          <w:lang w:val="en-US"/>
        </w:rPr>
        <w:t xml:space="preserve">• Semiotics and </w:t>
      </w:r>
      <w:proofErr w:type="spellStart"/>
      <w:r w:rsidRPr="00BF1136">
        <w:rPr>
          <w:lang w:val="en-US"/>
        </w:rPr>
        <w:t>Transdiscipline</w:t>
      </w:r>
      <w:proofErr w:type="spellEnd"/>
    </w:p>
    <w:p w:rsidR="00AB44AD" w:rsidRPr="00BF1136" w:rsidRDefault="00AB44AD" w:rsidP="00BF1136">
      <w:pPr>
        <w:spacing w:after="0" w:line="240" w:lineRule="auto"/>
        <w:jc w:val="both"/>
        <w:rPr>
          <w:lang w:val="en-US"/>
        </w:rPr>
      </w:pPr>
      <w:r w:rsidRPr="00BF1136">
        <w:rPr>
          <w:lang w:val="en-US"/>
        </w:rPr>
        <w:t>• Semiotics and Cognition</w:t>
      </w:r>
    </w:p>
    <w:p w:rsidR="00AB44AD" w:rsidRPr="00BF1136" w:rsidRDefault="00AB44AD" w:rsidP="00BF1136">
      <w:pPr>
        <w:spacing w:after="0" w:line="240" w:lineRule="auto"/>
        <w:jc w:val="both"/>
        <w:rPr>
          <w:lang w:val="en-US"/>
        </w:rPr>
      </w:pPr>
      <w:r w:rsidRPr="00BF1136">
        <w:rPr>
          <w:lang w:val="en-US"/>
        </w:rPr>
        <w:t>• Semiotics of Technological Convergence</w:t>
      </w:r>
    </w:p>
    <w:p w:rsidR="00AB44AD" w:rsidRPr="00BF1136" w:rsidRDefault="00AB44AD" w:rsidP="00BF1136">
      <w:pPr>
        <w:spacing w:after="0" w:line="240" w:lineRule="auto"/>
        <w:jc w:val="both"/>
        <w:rPr>
          <w:lang w:val="en-US"/>
        </w:rPr>
      </w:pPr>
      <w:r w:rsidRPr="00BF1136">
        <w:rPr>
          <w:lang w:val="en-US"/>
        </w:rPr>
        <w:t>• Semiotics, Discourse and Ideology</w:t>
      </w:r>
    </w:p>
    <w:p w:rsidR="00AB44AD" w:rsidRPr="00BF1136" w:rsidRDefault="00AB44AD" w:rsidP="00BF1136">
      <w:pPr>
        <w:spacing w:after="0" w:line="240" w:lineRule="auto"/>
        <w:jc w:val="both"/>
        <w:rPr>
          <w:lang w:val="en-US"/>
        </w:rPr>
      </w:pPr>
      <w:r w:rsidRPr="00BF1136">
        <w:rPr>
          <w:lang w:val="en-US"/>
        </w:rPr>
        <w:lastRenderedPageBreak/>
        <w:t>• Semiotics of Migration</w:t>
      </w:r>
    </w:p>
    <w:p w:rsidR="00AB44AD" w:rsidRPr="00BF1136" w:rsidRDefault="00AB44AD" w:rsidP="00BF1136">
      <w:pPr>
        <w:spacing w:after="0" w:line="240" w:lineRule="auto"/>
        <w:jc w:val="both"/>
        <w:rPr>
          <w:lang w:val="en-US"/>
        </w:rPr>
      </w:pPr>
      <w:r w:rsidRPr="00BF1136">
        <w:rPr>
          <w:lang w:val="en-US"/>
        </w:rPr>
        <w:t>• Semiotics and Media</w:t>
      </w:r>
    </w:p>
    <w:p w:rsidR="00AB44AD" w:rsidRPr="00BF1136" w:rsidRDefault="00AB44AD" w:rsidP="00BF1136">
      <w:pPr>
        <w:spacing w:after="0" w:line="240" w:lineRule="auto"/>
        <w:jc w:val="both"/>
        <w:rPr>
          <w:lang w:val="en-US"/>
        </w:rPr>
      </w:pPr>
      <w:r w:rsidRPr="00BF1136">
        <w:rPr>
          <w:lang w:val="en-US"/>
        </w:rPr>
        <w:t>• Semiotics and Territory</w:t>
      </w:r>
    </w:p>
    <w:p w:rsidR="00AB44AD" w:rsidRPr="00BF1136" w:rsidRDefault="00AB44AD" w:rsidP="00BF1136">
      <w:pPr>
        <w:spacing w:after="0" w:line="240" w:lineRule="auto"/>
        <w:jc w:val="both"/>
        <w:rPr>
          <w:lang w:val="en-US"/>
        </w:rPr>
      </w:pPr>
      <w:r w:rsidRPr="00BF1136">
        <w:rPr>
          <w:lang w:val="en-US"/>
        </w:rPr>
        <w:t>• Semiotics of Education</w:t>
      </w:r>
    </w:p>
    <w:p w:rsidR="00AB44AD" w:rsidRPr="00BF1136" w:rsidRDefault="00AB44AD" w:rsidP="00BF1136">
      <w:pPr>
        <w:spacing w:after="0" w:line="240" w:lineRule="auto"/>
        <w:jc w:val="both"/>
        <w:rPr>
          <w:lang w:val="en-US"/>
        </w:rPr>
      </w:pPr>
      <w:r w:rsidRPr="00BF1136">
        <w:rPr>
          <w:lang w:val="en-US"/>
        </w:rPr>
        <w:t>• Semiotics of the Arts</w:t>
      </w:r>
    </w:p>
    <w:p w:rsidR="00AB44AD" w:rsidRPr="00BF1136" w:rsidRDefault="00AB44AD" w:rsidP="00BF1136">
      <w:pPr>
        <w:spacing w:after="0" w:line="240" w:lineRule="auto"/>
        <w:jc w:val="both"/>
        <w:rPr>
          <w:lang w:val="en-US"/>
        </w:rPr>
      </w:pPr>
      <w:r w:rsidRPr="00BF1136">
        <w:rPr>
          <w:lang w:val="en-US"/>
        </w:rPr>
        <w:t>• Semiotics of Religion</w:t>
      </w:r>
    </w:p>
    <w:p w:rsidR="00AB44AD" w:rsidRPr="00BF1136" w:rsidRDefault="00AB44AD" w:rsidP="00BF1136">
      <w:pPr>
        <w:spacing w:after="0" w:line="240" w:lineRule="auto"/>
        <w:jc w:val="both"/>
        <w:rPr>
          <w:lang w:val="en-US"/>
        </w:rPr>
      </w:pPr>
      <w:r w:rsidRPr="00BF1136">
        <w:rPr>
          <w:lang w:val="en-US"/>
        </w:rPr>
        <w:t>• Semiotics of Social Movements</w:t>
      </w:r>
    </w:p>
    <w:p w:rsidR="00AB44AD" w:rsidRPr="00BF1136" w:rsidRDefault="00AB44AD" w:rsidP="00BF1136">
      <w:pPr>
        <w:spacing w:after="0" w:line="240" w:lineRule="auto"/>
        <w:jc w:val="both"/>
        <w:rPr>
          <w:lang w:val="en-US"/>
        </w:rPr>
      </w:pPr>
      <w:r w:rsidRPr="00BF1136">
        <w:rPr>
          <w:lang w:val="en-US"/>
        </w:rPr>
        <w:t>• Semiotics of the Body</w:t>
      </w:r>
    </w:p>
    <w:p w:rsidR="00AB44AD" w:rsidRPr="00BF1136" w:rsidRDefault="00AB44AD" w:rsidP="00BF1136">
      <w:pPr>
        <w:spacing w:after="0" w:line="240" w:lineRule="auto"/>
        <w:jc w:val="both"/>
        <w:rPr>
          <w:lang w:val="en-US"/>
        </w:rPr>
      </w:pPr>
      <w:r w:rsidRPr="00BF1136">
        <w:rPr>
          <w:lang w:val="en-US"/>
        </w:rPr>
        <w:t>• Semiotics of Design and Advertising</w:t>
      </w:r>
    </w:p>
    <w:p w:rsidR="00AB44AD" w:rsidRPr="00BF1136" w:rsidRDefault="00AB44AD" w:rsidP="00BF1136">
      <w:pPr>
        <w:spacing w:after="0" w:line="240" w:lineRule="auto"/>
        <w:jc w:val="both"/>
        <w:rPr>
          <w:lang w:val="en-US"/>
        </w:rPr>
      </w:pPr>
      <w:r w:rsidRPr="00BF1136">
        <w:rPr>
          <w:lang w:val="en-US"/>
        </w:rPr>
        <w:t>• Semiotics and Gender</w:t>
      </w:r>
    </w:p>
    <w:p w:rsidR="00AB44AD" w:rsidRPr="00BF1136" w:rsidRDefault="00AB44AD" w:rsidP="00BF1136">
      <w:pPr>
        <w:spacing w:after="0" w:line="240" w:lineRule="auto"/>
        <w:jc w:val="both"/>
        <w:rPr>
          <w:lang w:val="en-US"/>
        </w:rPr>
      </w:pPr>
      <w:r w:rsidRPr="00BF1136">
        <w:rPr>
          <w:lang w:val="en-US"/>
        </w:rPr>
        <w:t>• Semiotics and Literature</w:t>
      </w:r>
    </w:p>
    <w:p w:rsidR="00AB44AD" w:rsidRPr="00BF1136" w:rsidRDefault="00AB44AD" w:rsidP="00BF1136">
      <w:pPr>
        <w:spacing w:after="0" w:line="240" w:lineRule="auto"/>
        <w:jc w:val="both"/>
        <w:rPr>
          <w:lang w:val="en-US"/>
        </w:rPr>
      </w:pPr>
      <w:r w:rsidRPr="00BF1136">
        <w:rPr>
          <w:lang w:val="en-US"/>
        </w:rPr>
        <w:t>• Semiotics of Music</w:t>
      </w:r>
    </w:p>
    <w:p w:rsidR="00AB44AD" w:rsidRPr="00BF1136" w:rsidRDefault="00AB44AD" w:rsidP="00BF1136">
      <w:pPr>
        <w:spacing w:after="0" w:line="240" w:lineRule="auto"/>
        <w:jc w:val="both"/>
        <w:rPr>
          <w:lang w:val="en-US"/>
        </w:rPr>
      </w:pPr>
      <w:r w:rsidRPr="00BF1136">
        <w:rPr>
          <w:lang w:val="en-US"/>
        </w:rPr>
        <w:t xml:space="preserve">• Semiotics and </w:t>
      </w:r>
      <w:proofErr w:type="spellStart"/>
      <w:r w:rsidRPr="00BF1136">
        <w:rPr>
          <w:lang w:val="en-US"/>
        </w:rPr>
        <w:t>Interculturality</w:t>
      </w:r>
      <w:proofErr w:type="spellEnd"/>
    </w:p>
    <w:p w:rsidR="001A3BBD" w:rsidRDefault="001A3BBD" w:rsidP="00BF1136">
      <w:pPr>
        <w:spacing w:after="0" w:line="240" w:lineRule="auto"/>
        <w:jc w:val="both"/>
        <w:rPr>
          <w:lang w:val="en-US"/>
        </w:rPr>
      </w:pPr>
    </w:p>
    <w:p w:rsidR="00AB44AD" w:rsidRPr="001A3BBD" w:rsidRDefault="00AB44AD" w:rsidP="00BF1136">
      <w:pPr>
        <w:spacing w:after="0" w:line="240" w:lineRule="auto"/>
        <w:jc w:val="both"/>
        <w:rPr>
          <w:b/>
          <w:lang w:val="en-US"/>
        </w:rPr>
      </w:pPr>
      <w:r w:rsidRPr="001A3BBD">
        <w:rPr>
          <w:b/>
          <w:lang w:val="en-US"/>
        </w:rPr>
        <w:t>ABSTRACTS</w:t>
      </w:r>
    </w:p>
    <w:p w:rsidR="00AB44AD" w:rsidRPr="00BF1136" w:rsidRDefault="00AB44AD" w:rsidP="00BF1136">
      <w:pPr>
        <w:spacing w:after="0" w:line="240" w:lineRule="auto"/>
        <w:jc w:val="both"/>
        <w:rPr>
          <w:lang w:val="en-US"/>
        </w:rPr>
      </w:pPr>
      <w:r w:rsidRPr="00BF1136">
        <w:rPr>
          <w:lang w:val="en-US"/>
        </w:rPr>
        <w:t>Abstracts</w:t>
      </w:r>
      <w:r w:rsidR="002E3B11" w:rsidRPr="00BF1136">
        <w:rPr>
          <w:lang w:val="en-US"/>
        </w:rPr>
        <w:t xml:space="preserve"> of papers</w:t>
      </w:r>
      <w:r w:rsidRPr="00BF1136">
        <w:rPr>
          <w:lang w:val="en-US"/>
        </w:rPr>
        <w:t>, whether finished research or in development, should include the following</w:t>
      </w:r>
      <w:r w:rsidR="002E3B11" w:rsidRPr="00BF1136">
        <w:rPr>
          <w:lang w:val="en-US"/>
        </w:rPr>
        <w:t xml:space="preserve"> items</w:t>
      </w:r>
      <w:r w:rsidRPr="00BF1136">
        <w:rPr>
          <w:lang w:val="en-US"/>
        </w:rPr>
        <w:t>:</w:t>
      </w:r>
    </w:p>
    <w:p w:rsidR="001A3BBD" w:rsidRDefault="001A3BBD" w:rsidP="00BF1136">
      <w:pPr>
        <w:spacing w:after="0" w:line="240" w:lineRule="auto"/>
        <w:jc w:val="both"/>
        <w:rPr>
          <w:lang w:val="en-US"/>
        </w:rPr>
      </w:pPr>
    </w:p>
    <w:p w:rsidR="00AB44AD" w:rsidRPr="00BF1136" w:rsidRDefault="00AB44AD" w:rsidP="00BF1136">
      <w:pPr>
        <w:spacing w:after="0" w:line="240" w:lineRule="auto"/>
        <w:jc w:val="both"/>
        <w:rPr>
          <w:lang w:val="en-US"/>
        </w:rPr>
      </w:pPr>
      <w:r w:rsidRPr="00BF1136">
        <w:rPr>
          <w:lang w:val="en-US"/>
        </w:rPr>
        <w:t>1. Title</w:t>
      </w:r>
    </w:p>
    <w:p w:rsidR="002E3B11" w:rsidRPr="00BF1136" w:rsidRDefault="00AB44AD" w:rsidP="00BF1136">
      <w:pPr>
        <w:spacing w:after="0" w:line="240" w:lineRule="auto"/>
        <w:jc w:val="both"/>
        <w:rPr>
          <w:lang w:val="en-US"/>
        </w:rPr>
      </w:pPr>
      <w:r w:rsidRPr="00BF1136">
        <w:rPr>
          <w:lang w:val="en-US"/>
        </w:rPr>
        <w:t xml:space="preserve">2. Full name of author (s), </w:t>
      </w:r>
    </w:p>
    <w:p w:rsidR="00AB44AD" w:rsidRPr="00BF1136" w:rsidRDefault="002E3B11" w:rsidP="00BF1136">
      <w:pPr>
        <w:spacing w:after="0" w:line="240" w:lineRule="auto"/>
        <w:jc w:val="both"/>
        <w:rPr>
          <w:lang w:val="en-US"/>
        </w:rPr>
      </w:pPr>
      <w:r w:rsidRPr="00BF1136">
        <w:rPr>
          <w:lang w:val="en-US"/>
        </w:rPr>
        <w:t>3. A</w:t>
      </w:r>
      <w:r w:rsidR="00AB44AD" w:rsidRPr="00BF1136">
        <w:rPr>
          <w:lang w:val="en-US"/>
        </w:rPr>
        <w:t>cademic degree (doctor, master's degree, undergraduate or graduate student), institutional affiliation and email.</w:t>
      </w:r>
    </w:p>
    <w:p w:rsidR="00AB44AD" w:rsidRPr="00BF1136" w:rsidRDefault="002E3B11" w:rsidP="00BF1136">
      <w:pPr>
        <w:spacing w:after="0" w:line="240" w:lineRule="auto"/>
        <w:jc w:val="both"/>
        <w:rPr>
          <w:lang w:val="en-US"/>
        </w:rPr>
      </w:pPr>
      <w:r w:rsidRPr="00BF1136">
        <w:rPr>
          <w:lang w:val="en-US"/>
        </w:rPr>
        <w:t>4</w:t>
      </w:r>
      <w:r w:rsidR="00AB44AD" w:rsidRPr="00BF1136">
        <w:rPr>
          <w:lang w:val="en-US"/>
        </w:rPr>
        <w:t xml:space="preserve">. </w:t>
      </w:r>
      <w:r w:rsidRPr="00BF1136">
        <w:rPr>
          <w:lang w:val="en-US"/>
        </w:rPr>
        <w:t xml:space="preserve">Proposal of theme where to be included </w:t>
      </w:r>
    </w:p>
    <w:p w:rsidR="00AB44AD" w:rsidRPr="00BF1136" w:rsidRDefault="002E3B11" w:rsidP="00BF1136">
      <w:pPr>
        <w:spacing w:after="0" w:line="240" w:lineRule="auto"/>
        <w:jc w:val="both"/>
        <w:rPr>
          <w:lang w:val="en-US"/>
        </w:rPr>
      </w:pPr>
      <w:r w:rsidRPr="00BF1136">
        <w:rPr>
          <w:lang w:val="en-US"/>
        </w:rPr>
        <w:t>5</w:t>
      </w:r>
      <w:r w:rsidR="00AB44AD" w:rsidRPr="00BF1136">
        <w:rPr>
          <w:lang w:val="en-US"/>
        </w:rPr>
        <w:t>. Keywords (3 to 5)</w:t>
      </w:r>
    </w:p>
    <w:p w:rsidR="00AB44AD" w:rsidRPr="00BF1136" w:rsidRDefault="002E3B11" w:rsidP="00BF1136">
      <w:pPr>
        <w:spacing w:after="0" w:line="240" w:lineRule="auto"/>
        <w:jc w:val="both"/>
        <w:rPr>
          <w:lang w:val="en-US"/>
        </w:rPr>
      </w:pPr>
      <w:r w:rsidRPr="00BF1136">
        <w:rPr>
          <w:lang w:val="en-US"/>
        </w:rPr>
        <w:t>6</w:t>
      </w:r>
      <w:r w:rsidR="00AB44AD" w:rsidRPr="00BF1136">
        <w:rPr>
          <w:lang w:val="en-US"/>
        </w:rPr>
        <w:t>. Summary (top 500 words): brief description of the work in which state of the art is indicated, theoretical focus, methodology and results (if any)</w:t>
      </w:r>
    </w:p>
    <w:p w:rsidR="00AB44AD" w:rsidRPr="00BF1136" w:rsidRDefault="002E3B11" w:rsidP="00BF1136">
      <w:pPr>
        <w:spacing w:after="0" w:line="240" w:lineRule="auto"/>
        <w:jc w:val="both"/>
        <w:rPr>
          <w:lang w:val="en-US"/>
        </w:rPr>
      </w:pPr>
      <w:r w:rsidRPr="00BF1136">
        <w:rPr>
          <w:lang w:val="en-US"/>
        </w:rPr>
        <w:t>7</w:t>
      </w:r>
      <w:r w:rsidR="00AB44AD" w:rsidRPr="00BF1136">
        <w:rPr>
          <w:lang w:val="en-US"/>
        </w:rPr>
        <w:t>. Title, summary and keywords, translated into English</w:t>
      </w:r>
      <w:r w:rsidR="005367DB" w:rsidRPr="00BF1136">
        <w:rPr>
          <w:lang w:val="en-US"/>
        </w:rPr>
        <w:t xml:space="preserve"> and </w:t>
      </w:r>
      <w:proofErr w:type="spellStart"/>
      <w:proofErr w:type="gramStart"/>
      <w:r w:rsidR="005367DB" w:rsidRPr="00BF1136">
        <w:rPr>
          <w:lang w:val="en-US"/>
        </w:rPr>
        <w:t>spanish</w:t>
      </w:r>
      <w:proofErr w:type="spellEnd"/>
      <w:proofErr w:type="gramEnd"/>
    </w:p>
    <w:p w:rsidR="00AB44AD" w:rsidRPr="00BF1136" w:rsidRDefault="002E3B11" w:rsidP="00BF1136">
      <w:pPr>
        <w:spacing w:after="0" w:line="240" w:lineRule="auto"/>
        <w:jc w:val="both"/>
        <w:rPr>
          <w:lang w:val="en-US"/>
        </w:rPr>
      </w:pPr>
      <w:r w:rsidRPr="00BF1136">
        <w:rPr>
          <w:lang w:val="en-US"/>
        </w:rPr>
        <w:t>8</w:t>
      </w:r>
      <w:r w:rsidR="00AB44AD" w:rsidRPr="00BF1136">
        <w:rPr>
          <w:lang w:val="en-US"/>
        </w:rPr>
        <w:t>. Essential bibliography of the study (maximum 5 references)</w:t>
      </w:r>
    </w:p>
    <w:p w:rsidR="001A3BBD" w:rsidRDefault="001A3BBD" w:rsidP="00BF1136">
      <w:pPr>
        <w:spacing w:after="0" w:line="240" w:lineRule="auto"/>
        <w:jc w:val="both"/>
        <w:rPr>
          <w:lang w:val="en-US"/>
        </w:rPr>
      </w:pPr>
    </w:p>
    <w:p w:rsidR="00AB44AD" w:rsidRPr="00BF1136" w:rsidRDefault="00AB44AD" w:rsidP="00BF1136">
      <w:pPr>
        <w:spacing w:after="0" w:line="240" w:lineRule="auto"/>
        <w:jc w:val="both"/>
        <w:rPr>
          <w:lang w:val="en-US"/>
        </w:rPr>
      </w:pPr>
      <w:r w:rsidRPr="00BF1136">
        <w:rPr>
          <w:lang w:val="en-US"/>
        </w:rPr>
        <w:t>The scientific committee of the congress may suggest the change of category of a work, to facilitate the thematic and methodological discussion and enrichment. Up to two contributions per author / authors are accepted, as long as they go in different thematic</w:t>
      </w:r>
      <w:r w:rsidR="002E3B11" w:rsidRPr="00BF1136">
        <w:rPr>
          <w:lang w:val="en-US"/>
        </w:rPr>
        <w:t xml:space="preserve"> areas</w:t>
      </w:r>
      <w:r w:rsidRPr="00BF1136">
        <w:rPr>
          <w:lang w:val="en-US"/>
        </w:rPr>
        <w:t xml:space="preserve">. In the event that a paper / article </w:t>
      </w:r>
      <w:r w:rsidR="002E3B11" w:rsidRPr="00BF1136">
        <w:rPr>
          <w:lang w:val="en-US"/>
        </w:rPr>
        <w:t>are</w:t>
      </w:r>
      <w:r w:rsidRPr="00BF1136">
        <w:rPr>
          <w:lang w:val="en-US"/>
        </w:rPr>
        <w:t xml:space="preserve"> accepted, only those authors reviewed in the application may present at the congress.</w:t>
      </w:r>
    </w:p>
    <w:p w:rsidR="001A3BBD" w:rsidRDefault="001A3BBD" w:rsidP="00BF1136">
      <w:pPr>
        <w:spacing w:after="0" w:line="240" w:lineRule="auto"/>
        <w:jc w:val="both"/>
        <w:rPr>
          <w:lang w:val="en-US"/>
        </w:rPr>
      </w:pPr>
    </w:p>
    <w:p w:rsidR="00AB44AD" w:rsidRPr="00BF1136" w:rsidRDefault="00AB44AD" w:rsidP="00BF1136">
      <w:pPr>
        <w:spacing w:after="0" w:line="240" w:lineRule="auto"/>
        <w:jc w:val="both"/>
        <w:rPr>
          <w:lang w:val="en-US"/>
        </w:rPr>
      </w:pPr>
      <w:r w:rsidRPr="00BF1136">
        <w:rPr>
          <w:lang w:val="en-US"/>
        </w:rPr>
        <w:t xml:space="preserve">Abstracts should be sent in Word for Windows format to the email address of the congress coordinators, </w:t>
      </w:r>
      <w:proofErr w:type="spellStart"/>
      <w:r w:rsidR="002E3B11" w:rsidRPr="00BF1136">
        <w:rPr>
          <w:lang w:val="en-US"/>
        </w:rPr>
        <w:t>Phd</w:t>
      </w:r>
      <w:proofErr w:type="spellEnd"/>
      <w:r w:rsidRPr="00BF1136">
        <w:rPr>
          <w:lang w:val="en-US"/>
        </w:rPr>
        <w:t xml:space="preserve">. Rafael del </w:t>
      </w:r>
      <w:proofErr w:type="spellStart"/>
      <w:r w:rsidRPr="00BF1136">
        <w:rPr>
          <w:lang w:val="en-US"/>
        </w:rPr>
        <w:t>Vi</w:t>
      </w:r>
      <w:r w:rsidR="002E3B11" w:rsidRPr="00BF1136">
        <w:rPr>
          <w:lang w:val="en-US"/>
        </w:rPr>
        <w:t>llar</w:t>
      </w:r>
      <w:proofErr w:type="spellEnd"/>
      <w:r w:rsidR="002E3B11" w:rsidRPr="00BF1136">
        <w:rPr>
          <w:lang w:val="en-US"/>
        </w:rPr>
        <w:t xml:space="preserve"> (rdvillar@gmail.com) and </w:t>
      </w:r>
      <w:proofErr w:type="spellStart"/>
      <w:r w:rsidR="002E3B11" w:rsidRPr="00BF1136">
        <w:rPr>
          <w:lang w:val="en-US"/>
        </w:rPr>
        <w:t>Phd</w:t>
      </w:r>
      <w:proofErr w:type="spellEnd"/>
      <w:r w:rsidRPr="00BF1136">
        <w:rPr>
          <w:lang w:val="en-US"/>
        </w:rPr>
        <w:t xml:space="preserve">. José Miguel Labrín (jmlabrin@uchile.cl), with a copy to the President of the Chilean Association of Semiotics, </w:t>
      </w:r>
      <w:proofErr w:type="spellStart"/>
      <w:r w:rsidR="002E3B11" w:rsidRPr="00BF1136">
        <w:rPr>
          <w:lang w:val="en-US"/>
        </w:rPr>
        <w:t>Phd</w:t>
      </w:r>
      <w:proofErr w:type="spellEnd"/>
      <w:r w:rsidRPr="00BF1136">
        <w:rPr>
          <w:lang w:val="en-US"/>
        </w:rPr>
        <w:t>. Elizabeth Parra (elizabeth.parra.ortiz@gmail.com), before the closing date</w:t>
      </w:r>
      <w:r w:rsidR="002E3B11" w:rsidRPr="00BF1136">
        <w:rPr>
          <w:lang w:val="en-US"/>
        </w:rPr>
        <w:t xml:space="preserve"> informed </w:t>
      </w:r>
      <w:r w:rsidRPr="00BF1136">
        <w:rPr>
          <w:lang w:val="en-US"/>
        </w:rPr>
        <w:t>.</w:t>
      </w:r>
    </w:p>
    <w:p w:rsidR="001A3BBD" w:rsidRDefault="001A3BBD" w:rsidP="00BF1136">
      <w:pPr>
        <w:spacing w:after="0" w:line="240" w:lineRule="auto"/>
        <w:jc w:val="both"/>
        <w:rPr>
          <w:lang w:val="en-US"/>
        </w:rPr>
      </w:pPr>
    </w:p>
    <w:p w:rsidR="00AB44AD" w:rsidRPr="001A3BBD" w:rsidRDefault="00AB44AD" w:rsidP="00BF1136">
      <w:pPr>
        <w:spacing w:after="0" w:line="240" w:lineRule="auto"/>
        <w:jc w:val="both"/>
        <w:rPr>
          <w:b/>
          <w:lang w:val="en-US"/>
        </w:rPr>
      </w:pPr>
      <w:r w:rsidRPr="001A3BBD">
        <w:rPr>
          <w:b/>
          <w:lang w:val="en-US"/>
        </w:rPr>
        <w:t>COMPLETE WORKS</w:t>
      </w:r>
    </w:p>
    <w:p w:rsidR="00AB44AD" w:rsidRPr="00BF1136" w:rsidRDefault="00AB44AD" w:rsidP="00BF1136">
      <w:pPr>
        <w:spacing w:after="0" w:line="240" w:lineRule="auto"/>
        <w:jc w:val="both"/>
        <w:rPr>
          <w:lang w:val="en-US"/>
        </w:rPr>
      </w:pPr>
      <w:r w:rsidRPr="00BF1136">
        <w:rPr>
          <w:lang w:val="en-US"/>
        </w:rPr>
        <w:t xml:space="preserve">Researchers, whose abstracts are accepted, </w:t>
      </w:r>
      <w:r w:rsidR="001A3BBD" w:rsidRPr="001A3BBD">
        <w:rPr>
          <w:lang w:val="en-US"/>
        </w:rPr>
        <w:t>can send the complete text for publication in a congress proceedings book</w:t>
      </w:r>
      <w:r w:rsidR="001A3BBD">
        <w:rPr>
          <w:lang w:val="en-US"/>
        </w:rPr>
        <w:t xml:space="preserve">, </w:t>
      </w:r>
      <w:r w:rsidRPr="00BF1136">
        <w:rPr>
          <w:lang w:val="en-US"/>
        </w:rPr>
        <w:t>must submit their complete works following the rules of structure, style, citation, graphic aspects and extension indicated in the</w:t>
      </w:r>
      <w:r w:rsidR="001A3BBD">
        <w:rPr>
          <w:lang w:val="en-US"/>
        </w:rPr>
        <w:t xml:space="preserve"> </w:t>
      </w:r>
      <w:r w:rsidR="001A3BBD" w:rsidRPr="001A3BBD">
        <w:rPr>
          <w:lang w:val="en-US"/>
        </w:rPr>
        <w:t>third call</w:t>
      </w:r>
      <w:r w:rsidRPr="00BF1136">
        <w:rPr>
          <w:lang w:val="en-US"/>
        </w:rPr>
        <w:t xml:space="preserve"> of the congress.</w:t>
      </w:r>
    </w:p>
    <w:p w:rsidR="001A3BBD" w:rsidRDefault="001A3BBD" w:rsidP="00BF1136">
      <w:pPr>
        <w:spacing w:after="0" w:line="240" w:lineRule="auto"/>
        <w:jc w:val="both"/>
        <w:rPr>
          <w:lang w:val="en-US"/>
        </w:rPr>
      </w:pPr>
    </w:p>
    <w:p w:rsidR="00AB44AD" w:rsidRPr="001A3BBD" w:rsidRDefault="00AB44AD" w:rsidP="00BF1136">
      <w:pPr>
        <w:spacing w:after="0" w:line="240" w:lineRule="auto"/>
        <w:jc w:val="both"/>
        <w:rPr>
          <w:b/>
          <w:lang w:val="en-US"/>
        </w:rPr>
      </w:pPr>
      <w:r w:rsidRPr="001A3BBD">
        <w:rPr>
          <w:b/>
          <w:lang w:val="en-US"/>
        </w:rPr>
        <w:t>REGISTRATION VALUES</w:t>
      </w:r>
    </w:p>
    <w:p w:rsidR="001A3BBD" w:rsidRDefault="001A3BBD" w:rsidP="00BF1136">
      <w:pPr>
        <w:spacing w:after="0" w:line="240" w:lineRule="auto"/>
        <w:jc w:val="both"/>
        <w:rPr>
          <w:lang w:val="en-US"/>
        </w:rPr>
      </w:pPr>
      <w:r>
        <w:rPr>
          <w:lang w:val="en-US"/>
        </w:rPr>
        <w:tab/>
      </w:r>
      <w:r w:rsidR="00AB44AD" w:rsidRPr="00BF1136">
        <w:rPr>
          <w:lang w:val="en-US"/>
        </w:rPr>
        <w:t>• EXHIBITORS</w:t>
      </w:r>
    </w:p>
    <w:p w:rsidR="002E3B11" w:rsidRPr="00BF1136" w:rsidRDefault="001A3BBD" w:rsidP="00BF1136">
      <w:pPr>
        <w:spacing w:after="0" w:line="240" w:lineRule="auto"/>
        <w:jc w:val="both"/>
        <w:rPr>
          <w:lang w:val="en-US"/>
        </w:rPr>
      </w:pPr>
      <w:r>
        <w:rPr>
          <w:lang w:val="en-US"/>
        </w:rPr>
        <w:tab/>
      </w:r>
      <w:r w:rsidR="00AB44AD" w:rsidRPr="00BF1136">
        <w:rPr>
          <w:lang w:val="en-US"/>
        </w:rPr>
        <w:t xml:space="preserve">Members and academics from organizing universities: </w:t>
      </w:r>
      <w:r w:rsidR="002E3B11" w:rsidRPr="00BF1136">
        <w:rPr>
          <w:lang w:val="en-US"/>
        </w:rPr>
        <w:t>$ 50.000 (Chilean pesos)</w:t>
      </w:r>
    </w:p>
    <w:p w:rsidR="00AB44AD" w:rsidRPr="00BF1136" w:rsidRDefault="001A3BBD" w:rsidP="00BF1136">
      <w:pPr>
        <w:spacing w:after="0" w:line="240" w:lineRule="auto"/>
        <w:jc w:val="both"/>
        <w:rPr>
          <w:lang w:val="en-US"/>
        </w:rPr>
      </w:pPr>
      <w:r>
        <w:rPr>
          <w:lang w:val="en-US"/>
        </w:rPr>
        <w:tab/>
      </w:r>
      <w:r w:rsidR="00AB44AD" w:rsidRPr="00BF1136">
        <w:rPr>
          <w:lang w:val="en-US"/>
        </w:rPr>
        <w:t xml:space="preserve">Non-members: </w:t>
      </w:r>
      <w:r w:rsidR="002E3B11" w:rsidRPr="00BF1136">
        <w:rPr>
          <w:lang w:val="en-US"/>
        </w:rPr>
        <w:t>$ 70.000 (</w:t>
      </w:r>
      <w:r w:rsidR="00AB44AD" w:rsidRPr="00BF1136">
        <w:rPr>
          <w:lang w:val="en-US"/>
        </w:rPr>
        <w:t>Chilean pesos</w:t>
      </w:r>
      <w:r w:rsidR="002E3B11" w:rsidRPr="00BF1136">
        <w:rPr>
          <w:lang w:val="en-US"/>
        </w:rPr>
        <w:t>)</w:t>
      </w:r>
    </w:p>
    <w:p w:rsidR="00AB44AD" w:rsidRPr="00BF1136" w:rsidRDefault="001A3BBD" w:rsidP="00BF1136">
      <w:pPr>
        <w:spacing w:after="0" w:line="240" w:lineRule="auto"/>
        <w:jc w:val="both"/>
        <w:rPr>
          <w:lang w:val="en-US"/>
        </w:rPr>
      </w:pPr>
      <w:r>
        <w:rPr>
          <w:lang w:val="en-US"/>
        </w:rPr>
        <w:lastRenderedPageBreak/>
        <w:tab/>
      </w:r>
      <w:r w:rsidR="00AB44AD" w:rsidRPr="00BF1136">
        <w:rPr>
          <w:lang w:val="en-US"/>
        </w:rPr>
        <w:t xml:space="preserve">Students (pre and postgraduate): </w:t>
      </w:r>
      <w:r w:rsidR="002E3B11" w:rsidRPr="00BF1136">
        <w:rPr>
          <w:lang w:val="en-US"/>
        </w:rPr>
        <w:t>$ 25.000 (</w:t>
      </w:r>
      <w:r w:rsidR="00AB44AD" w:rsidRPr="00BF1136">
        <w:rPr>
          <w:lang w:val="en-US"/>
        </w:rPr>
        <w:t>Chilean pesos</w:t>
      </w:r>
      <w:r w:rsidR="002E3B11" w:rsidRPr="00BF1136">
        <w:rPr>
          <w:lang w:val="en-US"/>
        </w:rPr>
        <w:t>)</w:t>
      </w:r>
    </w:p>
    <w:p w:rsidR="00AB44AD" w:rsidRPr="00BF1136" w:rsidRDefault="00DC1B5C" w:rsidP="00BF1136">
      <w:pPr>
        <w:spacing w:after="0" w:line="240" w:lineRule="auto"/>
        <w:jc w:val="both"/>
        <w:rPr>
          <w:lang w:val="en-US"/>
        </w:rPr>
      </w:pPr>
      <w:r>
        <w:rPr>
          <w:lang w:val="en-US"/>
        </w:rPr>
        <w:tab/>
      </w:r>
      <w:r w:rsidR="00AB44AD" w:rsidRPr="00BF1136">
        <w:rPr>
          <w:lang w:val="en-US"/>
        </w:rPr>
        <w:t xml:space="preserve">• ASSISTANTS (with </w:t>
      </w:r>
      <w:r w:rsidR="002E3B11" w:rsidRPr="00BF1136">
        <w:rPr>
          <w:lang w:val="en-US"/>
        </w:rPr>
        <w:t>certificate</w:t>
      </w:r>
      <w:r w:rsidR="00AB44AD" w:rsidRPr="00BF1136">
        <w:rPr>
          <w:lang w:val="en-US"/>
        </w:rPr>
        <w:t>)</w:t>
      </w:r>
      <w:r w:rsidR="002E3B11" w:rsidRPr="00BF1136">
        <w:rPr>
          <w:lang w:val="en-US"/>
        </w:rPr>
        <w:t>: $ 5.000 (</w:t>
      </w:r>
      <w:r w:rsidR="00AB44AD" w:rsidRPr="00BF1136">
        <w:rPr>
          <w:lang w:val="en-US"/>
        </w:rPr>
        <w:t>Chilean pesos</w:t>
      </w:r>
      <w:r w:rsidR="002E3B11" w:rsidRPr="00BF1136">
        <w:rPr>
          <w:lang w:val="en-US"/>
        </w:rPr>
        <w:t>)</w:t>
      </w:r>
    </w:p>
    <w:p w:rsidR="001A3BBD" w:rsidRDefault="001A3BBD" w:rsidP="00BF1136">
      <w:pPr>
        <w:spacing w:after="0" w:line="240" w:lineRule="auto"/>
        <w:jc w:val="both"/>
        <w:rPr>
          <w:lang w:val="en-US"/>
        </w:rPr>
      </w:pPr>
    </w:p>
    <w:p w:rsidR="00AB44AD" w:rsidRPr="001A3BBD" w:rsidRDefault="00AB44AD" w:rsidP="00BF1136">
      <w:pPr>
        <w:spacing w:after="0" w:line="240" w:lineRule="auto"/>
        <w:jc w:val="both"/>
        <w:rPr>
          <w:b/>
          <w:lang w:val="en-US"/>
        </w:rPr>
      </w:pPr>
      <w:r w:rsidRPr="001A3BBD">
        <w:rPr>
          <w:b/>
          <w:lang w:val="en-US"/>
        </w:rPr>
        <w:t>SCIENTIFIC COMITTEE</w:t>
      </w:r>
    </w:p>
    <w:p w:rsidR="00AB44AD" w:rsidRPr="00BF1136" w:rsidRDefault="00AB44AD" w:rsidP="00BF1136">
      <w:pPr>
        <w:spacing w:after="0" w:line="240" w:lineRule="auto"/>
        <w:jc w:val="both"/>
        <w:rPr>
          <w:lang w:val="en-US"/>
        </w:rPr>
      </w:pPr>
      <w:r w:rsidRPr="00BF1136">
        <w:rPr>
          <w:lang w:val="en-US"/>
        </w:rPr>
        <w:t>The contributions will be reviewed by a scientific committee made up of active members of the Chilean Association of Semiotics and members of the congress's organizing team:</w:t>
      </w:r>
    </w:p>
    <w:p w:rsidR="00AB44AD" w:rsidRPr="00BF1136" w:rsidRDefault="00AB44AD" w:rsidP="00BF1136">
      <w:pPr>
        <w:spacing w:after="0" w:line="240" w:lineRule="auto"/>
        <w:jc w:val="both"/>
      </w:pPr>
      <w:r w:rsidRPr="00BF1136">
        <w:t>César Pacheco Silva</w:t>
      </w:r>
      <w:r w:rsidR="00883859" w:rsidRPr="00BF1136">
        <w:t xml:space="preserve">, </w:t>
      </w:r>
      <w:proofErr w:type="spellStart"/>
      <w:r w:rsidR="00883859" w:rsidRPr="00BF1136">
        <w:t>Phd</w:t>
      </w:r>
      <w:proofErr w:type="spellEnd"/>
    </w:p>
    <w:p w:rsidR="00AB44AD" w:rsidRPr="00BF1136" w:rsidRDefault="00AB44AD" w:rsidP="00BF1136">
      <w:pPr>
        <w:spacing w:after="0" w:line="240" w:lineRule="auto"/>
        <w:jc w:val="both"/>
      </w:pPr>
      <w:r w:rsidRPr="00BF1136">
        <w:t>Elizabeth Parra Ortiz</w:t>
      </w:r>
      <w:r w:rsidR="00883859" w:rsidRPr="00BF1136">
        <w:t xml:space="preserve">, </w:t>
      </w:r>
      <w:proofErr w:type="spellStart"/>
      <w:r w:rsidR="00883859" w:rsidRPr="00BF1136">
        <w:t>Phd</w:t>
      </w:r>
      <w:proofErr w:type="spellEnd"/>
    </w:p>
    <w:p w:rsidR="00AB44AD" w:rsidRPr="00BF1136" w:rsidRDefault="00AB44AD" w:rsidP="00BF1136">
      <w:pPr>
        <w:spacing w:after="0" w:line="240" w:lineRule="auto"/>
        <w:jc w:val="both"/>
      </w:pPr>
      <w:r w:rsidRPr="00BF1136">
        <w:t xml:space="preserve">Jaime </w:t>
      </w:r>
      <w:proofErr w:type="spellStart"/>
      <w:r w:rsidRPr="00BF1136">
        <w:t>Otazo</w:t>
      </w:r>
      <w:proofErr w:type="spellEnd"/>
      <w:r w:rsidRPr="00BF1136">
        <w:t xml:space="preserve"> Hermosilla</w:t>
      </w:r>
      <w:r w:rsidR="00883859" w:rsidRPr="00BF1136">
        <w:t xml:space="preserve">, </w:t>
      </w:r>
      <w:proofErr w:type="spellStart"/>
      <w:r w:rsidR="00883859" w:rsidRPr="00BF1136">
        <w:t>Phd</w:t>
      </w:r>
      <w:proofErr w:type="spellEnd"/>
    </w:p>
    <w:p w:rsidR="00AB44AD" w:rsidRPr="00BF1136" w:rsidRDefault="00AB44AD" w:rsidP="00BF1136">
      <w:pPr>
        <w:spacing w:after="0" w:line="240" w:lineRule="auto"/>
        <w:jc w:val="both"/>
      </w:pPr>
      <w:r w:rsidRPr="00BF1136">
        <w:t>María Eugenia Domínguez</w:t>
      </w:r>
      <w:r w:rsidR="00883859" w:rsidRPr="00BF1136">
        <w:t xml:space="preserve">, </w:t>
      </w:r>
      <w:proofErr w:type="spellStart"/>
      <w:r w:rsidR="00883859" w:rsidRPr="00BF1136">
        <w:t>Phd</w:t>
      </w:r>
      <w:proofErr w:type="spellEnd"/>
    </w:p>
    <w:p w:rsidR="00AB44AD" w:rsidRPr="00BF1136" w:rsidRDefault="00AB44AD" w:rsidP="00BF1136">
      <w:pPr>
        <w:spacing w:after="0" w:line="240" w:lineRule="auto"/>
        <w:jc w:val="both"/>
      </w:pPr>
      <w:r w:rsidRPr="00BF1136">
        <w:t>Rafael Del Villar Muñoz</w:t>
      </w:r>
      <w:r w:rsidR="00883859" w:rsidRPr="00BF1136">
        <w:t xml:space="preserve">, </w:t>
      </w:r>
      <w:proofErr w:type="spellStart"/>
      <w:r w:rsidR="00883859" w:rsidRPr="00BF1136">
        <w:t>Phd</w:t>
      </w:r>
      <w:proofErr w:type="spellEnd"/>
    </w:p>
    <w:p w:rsidR="00AB44AD" w:rsidRPr="00BF1136" w:rsidRDefault="00AB44AD" w:rsidP="00BF1136">
      <w:pPr>
        <w:spacing w:after="0" w:line="240" w:lineRule="auto"/>
        <w:jc w:val="both"/>
      </w:pPr>
      <w:r w:rsidRPr="00BF1136">
        <w:t xml:space="preserve">Rubén </w:t>
      </w:r>
      <w:proofErr w:type="spellStart"/>
      <w:r w:rsidRPr="00BF1136">
        <w:t>Dittus</w:t>
      </w:r>
      <w:proofErr w:type="spellEnd"/>
      <w:r w:rsidRPr="00BF1136">
        <w:t xml:space="preserve"> Benavente</w:t>
      </w:r>
      <w:r w:rsidR="00883859" w:rsidRPr="00BF1136">
        <w:t xml:space="preserve">, </w:t>
      </w:r>
      <w:proofErr w:type="spellStart"/>
      <w:r w:rsidR="00883859" w:rsidRPr="00BF1136">
        <w:t>Phd</w:t>
      </w:r>
      <w:proofErr w:type="spellEnd"/>
    </w:p>
    <w:p w:rsidR="00AB44AD" w:rsidRDefault="00AB44AD" w:rsidP="00BF1136">
      <w:pPr>
        <w:spacing w:after="0" w:line="240" w:lineRule="auto"/>
        <w:jc w:val="both"/>
      </w:pPr>
      <w:r w:rsidRPr="004B4635">
        <w:t>Sandra Meza Fernández</w:t>
      </w:r>
      <w:r w:rsidR="00883859" w:rsidRPr="004B4635">
        <w:t xml:space="preserve">, </w:t>
      </w:r>
      <w:proofErr w:type="spellStart"/>
      <w:r w:rsidR="00883859" w:rsidRPr="004B4635">
        <w:t>Phd</w:t>
      </w:r>
      <w:proofErr w:type="spellEnd"/>
    </w:p>
    <w:p w:rsidR="00C43D32" w:rsidRPr="004B4635" w:rsidRDefault="00C43D32" w:rsidP="00BF1136">
      <w:pPr>
        <w:spacing w:after="0" w:line="240" w:lineRule="auto"/>
        <w:jc w:val="both"/>
      </w:pPr>
      <w:r>
        <w:t xml:space="preserve">José Miguel Labrín Elgueta, </w:t>
      </w:r>
      <w:proofErr w:type="spellStart"/>
      <w:r>
        <w:t>Ph</w:t>
      </w:r>
      <w:r w:rsidR="007A0761">
        <w:t>d</w:t>
      </w:r>
      <w:proofErr w:type="spellEnd"/>
    </w:p>
    <w:p w:rsidR="00DC1B5C" w:rsidRPr="004B4635" w:rsidRDefault="00DC1B5C" w:rsidP="00BF1136">
      <w:pPr>
        <w:spacing w:after="0" w:line="240" w:lineRule="auto"/>
        <w:jc w:val="both"/>
        <w:rPr>
          <w:b/>
        </w:rPr>
      </w:pPr>
    </w:p>
    <w:p w:rsidR="00AB44AD" w:rsidRPr="004B4635" w:rsidRDefault="00AB44AD" w:rsidP="00BF1136">
      <w:pPr>
        <w:spacing w:after="0" w:line="240" w:lineRule="auto"/>
        <w:jc w:val="both"/>
        <w:rPr>
          <w:b/>
        </w:rPr>
      </w:pPr>
      <w:r w:rsidRPr="004B4635">
        <w:rPr>
          <w:b/>
        </w:rPr>
        <w:t>CONTACT</w:t>
      </w:r>
    </w:p>
    <w:p w:rsidR="00AB44AD" w:rsidRPr="004B4635" w:rsidRDefault="00883859" w:rsidP="00BF1136">
      <w:pPr>
        <w:spacing w:after="0" w:line="240" w:lineRule="auto"/>
        <w:jc w:val="both"/>
      </w:pPr>
      <w:r w:rsidRPr="004B4635">
        <w:t>Rafael del Villar</w:t>
      </w:r>
    </w:p>
    <w:p w:rsidR="00AB44AD" w:rsidRPr="004B4635" w:rsidRDefault="007A0761" w:rsidP="00BF1136">
      <w:pPr>
        <w:spacing w:after="0" w:line="240" w:lineRule="auto"/>
        <w:jc w:val="both"/>
      </w:pPr>
      <w:hyperlink r:id="rId7" w:history="1">
        <w:r w:rsidR="00883859" w:rsidRPr="004B4635">
          <w:rPr>
            <w:rStyle w:val="Hipervnculo"/>
          </w:rPr>
          <w:t>rdvillar@gmail.com</w:t>
        </w:r>
      </w:hyperlink>
    </w:p>
    <w:p w:rsidR="00883859" w:rsidRPr="004B4635" w:rsidRDefault="00883859" w:rsidP="00BF1136">
      <w:pPr>
        <w:spacing w:after="0" w:line="240" w:lineRule="auto"/>
        <w:jc w:val="both"/>
      </w:pPr>
      <w:r w:rsidRPr="004B4635">
        <w:t xml:space="preserve">José Miguel Labrín E. </w:t>
      </w:r>
    </w:p>
    <w:p w:rsidR="00AB44AD" w:rsidRPr="004067D2" w:rsidRDefault="007A0761" w:rsidP="00BF1136">
      <w:pPr>
        <w:spacing w:after="0" w:line="240" w:lineRule="auto"/>
        <w:jc w:val="both"/>
      </w:pPr>
      <w:hyperlink r:id="rId8" w:history="1">
        <w:r w:rsidR="00883859" w:rsidRPr="004067D2">
          <w:rPr>
            <w:rStyle w:val="Hipervnculo"/>
          </w:rPr>
          <w:t>jmlabrin@uchile.cl</w:t>
        </w:r>
      </w:hyperlink>
    </w:p>
    <w:p w:rsidR="00DC1B5C" w:rsidRPr="004067D2" w:rsidRDefault="00DC1B5C" w:rsidP="00BF1136">
      <w:pPr>
        <w:spacing w:after="0" w:line="240" w:lineRule="auto"/>
        <w:jc w:val="both"/>
        <w:rPr>
          <w:b/>
        </w:rPr>
      </w:pPr>
    </w:p>
    <w:p w:rsidR="00AB44AD" w:rsidRPr="00BF1136" w:rsidRDefault="00AB44AD" w:rsidP="00BF1136">
      <w:pPr>
        <w:spacing w:after="0" w:line="240" w:lineRule="auto"/>
        <w:jc w:val="both"/>
        <w:rPr>
          <w:b/>
          <w:lang w:val="en-US"/>
        </w:rPr>
      </w:pPr>
      <w:r w:rsidRPr="00BF1136">
        <w:rPr>
          <w:b/>
          <w:lang w:val="en-US"/>
        </w:rPr>
        <w:t>Websites of the organizing institutions:</w:t>
      </w:r>
    </w:p>
    <w:p w:rsidR="00AB44AD" w:rsidRPr="00BF1136" w:rsidRDefault="00AB44AD" w:rsidP="00BF1136">
      <w:pPr>
        <w:spacing w:after="0" w:line="240" w:lineRule="auto"/>
        <w:jc w:val="both"/>
        <w:rPr>
          <w:lang w:val="en-US"/>
        </w:rPr>
      </w:pPr>
      <w:r w:rsidRPr="00BF1136">
        <w:rPr>
          <w:lang w:val="en-US"/>
        </w:rPr>
        <w:t>http://www.semiotica.cl/</w:t>
      </w:r>
    </w:p>
    <w:p w:rsidR="00AB44AD" w:rsidRDefault="007A0761" w:rsidP="00BF1136">
      <w:pPr>
        <w:spacing w:after="0" w:line="240" w:lineRule="auto"/>
        <w:jc w:val="both"/>
        <w:rPr>
          <w:lang w:val="en-US"/>
        </w:rPr>
      </w:pPr>
      <w:hyperlink r:id="rId9" w:history="1">
        <w:r w:rsidRPr="007F08BA">
          <w:rPr>
            <w:rStyle w:val="Hipervnculo"/>
            <w:lang w:val="en-US"/>
          </w:rPr>
          <w:t>http://www.icei.uchile.cl/</w:t>
        </w:r>
      </w:hyperlink>
    </w:p>
    <w:p w:rsidR="007A0761" w:rsidRPr="007A0761" w:rsidRDefault="007A0761" w:rsidP="007A0761">
      <w:pPr>
        <w:spacing w:after="0" w:line="240" w:lineRule="auto"/>
        <w:jc w:val="both"/>
        <w:rPr>
          <w:lang w:val="en-US"/>
        </w:rPr>
      </w:pPr>
      <w:hyperlink r:id="rId10" w:history="1">
        <w:r w:rsidRPr="007A0761">
          <w:rPr>
            <w:rStyle w:val="Hipervnculo"/>
            <w:lang w:val="en-US"/>
          </w:rPr>
          <w:t>http://semiotica2019.uchile.cl/index.php</w:t>
        </w:r>
      </w:hyperlink>
    </w:p>
    <w:p w:rsidR="007A0761" w:rsidRPr="00BF1136" w:rsidRDefault="007A0761" w:rsidP="00BF1136">
      <w:pPr>
        <w:spacing w:after="0" w:line="240" w:lineRule="auto"/>
        <w:jc w:val="both"/>
        <w:rPr>
          <w:lang w:val="en-US"/>
        </w:rPr>
      </w:pPr>
      <w:bookmarkStart w:id="0" w:name="_GoBack"/>
      <w:bookmarkEnd w:id="0"/>
    </w:p>
    <w:sectPr w:rsidR="007A0761" w:rsidRPr="00BF1136" w:rsidSect="00950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D"/>
    <w:rsid w:val="001A3BBD"/>
    <w:rsid w:val="001A7F40"/>
    <w:rsid w:val="002517E8"/>
    <w:rsid w:val="002E3B11"/>
    <w:rsid w:val="00353A94"/>
    <w:rsid w:val="00361711"/>
    <w:rsid w:val="003D3124"/>
    <w:rsid w:val="004067D2"/>
    <w:rsid w:val="00475A8E"/>
    <w:rsid w:val="004B4635"/>
    <w:rsid w:val="00502C17"/>
    <w:rsid w:val="00523E99"/>
    <w:rsid w:val="005367DB"/>
    <w:rsid w:val="00591C60"/>
    <w:rsid w:val="006163C3"/>
    <w:rsid w:val="00647B18"/>
    <w:rsid w:val="006A68C4"/>
    <w:rsid w:val="006D21FA"/>
    <w:rsid w:val="006F2A50"/>
    <w:rsid w:val="00743F29"/>
    <w:rsid w:val="00754941"/>
    <w:rsid w:val="007A0761"/>
    <w:rsid w:val="007C1872"/>
    <w:rsid w:val="00883859"/>
    <w:rsid w:val="008D3BA4"/>
    <w:rsid w:val="0090663C"/>
    <w:rsid w:val="0094753C"/>
    <w:rsid w:val="00950E42"/>
    <w:rsid w:val="00AB44AD"/>
    <w:rsid w:val="00BF1136"/>
    <w:rsid w:val="00C43D32"/>
    <w:rsid w:val="00C83123"/>
    <w:rsid w:val="00DC1B5C"/>
    <w:rsid w:val="00E737C2"/>
    <w:rsid w:val="00ED7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AF18B-93B5-41FE-9279-F389DE7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E4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3859"/>
    <w:rPr>
      <w:color w:val="0563C1" w:themeColor="hyperlink"/>
      <w:u w:val="single"/>
    </w:rPr>
  </w:style>
  <w:style w:type="table" w:styleId="Tablaconcuadrcula">
    <w:name w:val="Table Grid"/>
    <w:basedOn w:val="Tablanormal"/>
    <w:uiPriority w:val="39"/>
    <w:rsid w:val="003D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labrin@uchile.cl" TargetMode="External"/><Relationship Id="rId3" Type="http://schemas.openxmlformats.org/officeDocument/2006/relationships/webSettings" Target="webSettings.xml"/><Relationship Id="rId7" Type="http://schemas.openxmlformats.org/officeDocument/2006/relationships/hyperlink" Target="mailto:rdvilla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emiotica2019.uchile.cl/index.php" TargetMode="External"/><Relationship Id="rId4" Type="http://schemas.openxmlformats.org/officeDocument/2006/relationships/image" Target="media/image1.jpeg"/><Relationship Id="rId9" Type="http://schemas.openxmlformats.org/officeDocument/2006/relationships/hyperlink" Target="http://www.icei.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labrin elgueta</dc:creator>
  <cp:lastModifiedBy>PROFEDELVILLAR</cp:lastModifiedBy>
  <cp:revision>2</cp:revision>
  <dcterms:created xsi:type="dcterms:W3CDTF">2019-06-07T19:07:00Z</dcterms:created>
  <dcterms:modified xsi:type="dcterms:W3CDTF">2019-06-07T19:07:00Z</dcterms:modified>
</cp:coreProperties>
</file>